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38B1D" w14:textId="77777777" w:rsidR="003C1556" w:rsidRPr="006316E6" w:rsidRDefault="003C1556" w:rsidP="00795E61">
      <w:pPr>
        <w:ind w:left="5529"/>
        <w:rPr>
          <w:lang w:eastAsia="lt-LT"/>
        </w:rPr>
      </w:pPr>
      <w:r w:rsidRPr="006316E6">
        <w:rPr>
          <w:lang w:eastAsia="lt-LT"/>
        </w:rPr>
        <w:t>PATVIRTINTA</w:t>
      </w:r>
    </w:p>
    <w:p w14:paraId="405D69B8" w14:textId="77777777" w:rsidR="00D60D76" w:rsidRDefault="003C1556" w:rsidP="00795E61">
      <w:pPr>
        <w:ind w:left="5529"/>
        <w:rPr>
          <w:lang w:eastAsia="lt-LT"/>
        </w:rPr>
      </w:pPr>
      <w:r w:rsidRPr="006316E6">
        <w:rPr>
          <w:lang w:eastAsia="lt-LT"/>
        </w:rPr>
        <w:t xml:space="preserve">Akmenės rajono </w:t>
      </w:r>
      <w:r w:rsidR="00D60D76">
        <w:rPr>
          <w:lang w:eastAsia="lt-LT"/>
        </w:rPr>
        <w:t>švietimo</w:t>
      </w:r>
      <w:r w:rsidRPr="006316E6">
        <w:rPr>
          <w:lang w:eastAsia="lt-LT"/>
        </w:rPr>
        <w:t xml:space="preserve"> </w:t>
      </w:r>
    </w:p>
    <w:p w14:paraId="4C00A933" w14:textId="77777777" w:rsidR="00011BC0" w:rsidRDefault="00D60D76" w:rsidP="00795E61">
      <w:pPr>
        <w:ind w:left="5529"/>
        <w:rPr>
          <w:lang w:eastAsia="lt-LT"/>
        </w:rPr>
      </w:pPr>
      <w:r>
        <w:rPr>
          <w:lang w:eastAsia="lt-LT"/>
        </w:rPr>
        <w:t>pagalbos tarnybos direktoriaus</w:t>
      </w:r>
    </w:p>
    <w:p w14:paraId="1F89E467" w14:textId="10FB9683" w:rsidR="003C1556" w:rsidRPr="006316E6" w:rsidRDefault="003C1556" w:rsidP="00795E61">
      <w:pPr>
        <w:ind w:left="5529"/>
        <w:rPr>
          <w:lang w:eastAsia="lt-LT"/>
        </w:rPr>
      </w:pPr>
      <w:r w:rsidRPr="006316E6">
        <w:rPr>
          <w:lang w:eastAsia="lt-LT"/>
        </w:rPr>
        <w:t>20</w:t>
      </w:r>
      <w:r w:rsidR="00A350F8">
        <w:rPr>
          <w:lang w:eastAsia="lt-LT"/>
        </w:rPr>
        <w:t>2</w:t>
      </w:r>
      <w:r w:rsidR="00A44196">
        <w:rPr>
          <w:lang w:eastAsia="lt-LT"/>
        </w:rPr>
        <w:t>5</w:t>
      </w:r>
      <w:r w:rsidRPr="006316E6">
        <w:rPr>
          <w:lang w:eastAsia="lt-LT"/>
        </w:rPr>
        <w:t xml:space="preserve"> m.</w:t>
      </w:r>
      <w:r w:rsidR="00E870A1">
        <w:rPr>
          <w:lang w:eastAsia="lt-LT"/>
        </w:rPr>
        <w:t xml:space="preserve"> </w:t>
      </w:r>
      <w:r w:rsidR="00FF5741">
        <w:rPr>
          <w:lang w:eastAsia="lt-LT"/>
        </w:rPr>
        <w:t>gruodžio</w:t>
      </w:r>
      <w:r w:rsidR="00D60D76">
        <w:rPr>
          <w:lang w:eastAsia="lt-LT"/>
        </w:rPr>
        <w:t xml:space="preserve"> </w:t>
      </w:r>
      <w:r w:rsidR="00FF5741">
        <w:rPr>
          <w:lang w:eastAsia="lt-LT"/>
        </w:rPr>
        <w:t>30</w:t>
      </w:r>
      <w:r w:rsidRPr="006316E6">
        <w:rPr>
          <w:lang w:eastAsia="lt-LT"/>
        </w:rPr>
        <w:t xml:space="preserve"> d. įsakymu Nr. </w:t>
      </w:r>
      <w:r w:rsidR="00E870A1">
        <w:rPr>
          <w:lang w:eastAsia="lt-LT"/>
        </w:rPr>
        <w:t>V-</w:t>
      </w:r>
      <w:r w:rsidR="00795E61">
        <w:rPr>
          <w:lang w:eastAsia="lt-LT"/>
        </w:rPr>
        <w:t>93</w:t>
      </w:r>
    </w:p>
    <w:p w14:paraId="5338A53E" w14:textId="77777777" w:rsidR="003C1556" w:rsidRPr="006316E6" w:rsidRDefault="003C1556" w:rsidP="00A350F8">
      <w:pPr>
        <w:ind w:left="5812"/>
        <w:rPr>
          <w:b/>
          <w:lang w:eastAsia="lt-LT"/>
        </w:rPr>
      </w:pPr>
    </w:p>
    <w:p w14:paraId="0277638D" w14:textId="75D80962" w:rsidR="003C1556" w:rsidRPr="006316E6" w:rsidRDefault="00704F4F" w:rsidP="00151A3F">
      <w:pPr>
        <w:widowControl w:val="0"/>
        <w:tabs>
          <w:tab w:val="left" w:pos="993"/>
        </w:tabs>
        <w:suppressAutoHyphens/>
        <w:jc w:val="center"/>
        <w:rPr>
          <w:rFonts w:eastAsia="Lucida Sans Unicode"/>
          <w:b/>
          <w:bCs/>
          <w:lang w:eastAsia="ar-SA"/>
        </w:rPr>
      </w:pPr>
      <w:r w:rsidRPr="006316E6">
        <w:rPr>
          <w:rFonts w:eastAsia="Lucida Sans Unicode"/>
          <w:b/>
          <w:bCs/>
          <w:lang w:eastAsia="ar-SA"/>
        </w:rPr>
        <w:t xml:space="preserve">TARNYBINIŲ </w:t>
      </w:r>
      <w:r>
        <w:rPr>
          <w:rFonts w:eastAsia="Lucida Sans Unicode"/>
          <w:b/>
          <w:bCs/>
          <w:lang w:eastAsia="ar-SA"/>
        </w:rPr>
        <w:t xml:space="preserve">IR NETARNYBINIŲ </w:t>
      </w:r>
      <w:r w:rsidRPr="006316E6">
        <w:rPr>
          <w:rFonts w:eastAsia="Lucida Sans Unicode"/>
          <w:b/>
          <w:bCs/>
          <w:lang w:eastAsia="ar-SA"/>
        </w:rPr>
        <w:t>LENGVŲJŲ AUTOMOBILIŲ</w:t>
      </w:r>
      <w:r>
        <w:rPr>
          <w:rFonts w:eastAsia="Lucida Sans Unicode"/>
          <w:b/>
          <w:bCs/>
          <w:lang w:eastAsia="ar-SA"/>
        </w:rPr>
        <w:t xml:space="preserve"> ĮSIGIJIMO, NUOMOS IR NAUDOJIMO</w:t>
      </w:r>
      <w:r w:rsidRPr="006316E6">
        <w:rPr>
          <w:rFonts w:eastAsia="Lucida Sans Unicode"/>
          <w:b/>
          <w:bCs/>
          <w:lang w:eastAsia="ar-SA"/>
        </w:rPr>
        <w:t xml:space="preserve"> </w:t>
      </w:r>
      <w:r w:rsidR="003C1556" w:rsidRPr="006316E6">
        <w:rPr>
          <w:rFonts w:eastAsia="Lucida Sans Unicode"/>
          <w:b/>
          <w:bCs/>
          <w:lang w:eastAsia="ar-SA"/>
        </w:rPr>
        <w:t xml:space="preserve">AKMENĖS RAJONO ŠVIETIMO </w:t>
      </w:r>
      <w:r w:rsidR="00D60D76">
        <w:rPr>
          <w:rFonts w:eastAsia="Lucida Sans Unicode"/>
          <w:b/>
          <w:bCs/>
          <w:lang w:eastAsia="ar-SA"/>
        </w:rPr>
        <w:t>PAGALBOS TARNYBOJE</w:t>
      </w:r>
      <w:r>
        <w:rPr>
          <w:rFonts w:eastAsia="Lucida Sans Unicode"/>
          <w:b/>
          <w:bCs/>
          <w:lang w:eastAsia="ar-SA"/>
        </w:rPr>
        <w:t xml:space="preserve"> TAISYKLĖS</w:t>
      </w:r>
    </w:p>
    <w:p w14:paraId="3932D7C3" w14:textId="77777777" w:rsidR="003C1556" w:rsidRPr="006316E6" w:rsidRDefault="003C1556" w:rsidP="00151A3F">
      <w:pPr>
        <w:widowControl w:val="0"/>
        <w:tabs>
          <w:tab w:val="left" w:pos="993"/>
        </w:tabs>
        <w:suppressAutoHyphens/>
        <w:jc w:val="center"/>
        <w:rPr>
          <w:rFonts w:eastAsia="Lucida Sans Unicode"/>
          <w:b/>
          <w:bCs/>
          <w:lang w:eastAsia="ar-SA"/>
        </w:rPr>
      </w:pPr>
    </w:p>
    <w:p w14:paraId="6E8C2EE1" w14:textId="77777777" w:rsidR="003C1556" w:rsidRPr="006316E6" w:rsidRDefault="003C1556" w:rsidP="00151A3F">
      <w:pPr>
        <w:widowControl w:val="0"/>
        <w:tabs>
          <w:tab w:val="left" w:pos="993"/>
        </w:tabs>
        <w:suppressAutoHyphens/>
        <w:jc w:val="center"/>
        <w:rPr>
          <w:rFonts w:eastAsia="Lucida Sans Unicode"/>
          <w:b/>
          <w:bCs/>
          <w:lang w:eastAsia="ar-SA"/>
        </w:rPr>
      </w:pPr>
      <w:r w:rsidRPr="006316E6">
        <w:rPr>
          <w:rFonts w:eastAsia="Lucida Sans Unicode"/>
          <w:b/>
          <w:bCs/>
          <w:lang w:eastAsia="ar-SA"/>
        </w:rPr>
        <w:t xml:space="preserve">I SKYRIUS </w:t>
      </w:r>
    </w:p>
    <w:p w14:paraId="12EF52D2" w14:textId="77777777" w:rsidR="003C1556" w:rsidRPr="006316E6" w:rsidRDefault="003C1556" w:rsidP="00151A3F">
      <w:pPr>
        <w:widowControl w:val="0"/>
        <w:tabs>
          <w:tab w:val="left" w:pos="993"/>
        </w:tabs>
        <w:suppressAutoHyphens/>
        <w:jc w:val="center"/>
        <w:rPr>
          <w:rFonts w:eastAsia="Lucida Sans Unicode"/>
          <w:b/>
          <w:bCs/>
          <w:lang w:eastAsia="ar-SA"/>
        </w:rPr>
      </w:pPr>
      <w:r w:rsidRPr="006316E6">
        <w:rPr>
          <w:rFonts w:eastAsia="Lucida Sans Unicode"/>
          <w:b/>
          <w:bCs/>
          <w:lang w:eastAsia="ar-SA"/>
        </w:rPr>
        <w:t>BENDROSIOS NUOSTATOS</w:t>
      </w:r>
    </w:p>
    <w:p w14:paraId="0248F71E" w14:textId="77777777" w:rsidR="003C1556" w:rsidRPr="00151A3F" w:rsidRDefault="003C1556" w:rsidP="00151A3F">
      <w:pPr>
        <w:widowControl w:val="0"/>
        <w:tabs>
          <w:tab w:val="left" w:pos="993"/>
        </w:tabs>
        <w:suppressAutoHyphens/>
        <w:ind w:firstLine="567"/>
        <w:rPr>
          <w:rFonts w:eastAsia="Lucida Sans Unicode"/>
          <w:lang w:eastAsia="ar-SA"/>
        </w:rPr>
      </w:pPr>
    </w:p>
    <w:p w14:paraId="443CEF8C" w14:textId="35442B6A" w:rsidR="003C1556" w:rsidRPr="002B2AEB" w:rsidRDefault="005533F4" w:rsidP="005533F4">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hAnsi="Times New Roman"/>
          <w:sz w:val="24"/>
          <w:szCs w:val="24"/>
          <w:lang w:eastAsia="ar-SA"/>
        </w:rPr>
        <w:t xml:space="preserve">1. </w:t>
      </w:r>
      <w:r w:rsidR="003C1556" w:rsidRPr="006316E6">
        <w:rPr>
          <w:rFonts w:ascii="Times New Roman" w:hAnsi="Times New Roman"/>
          <w:sz w:val="24"/>
          <w:szCs w:val="24"/>
          <w:lang w:eastAsia="ar-SA"/>
        </w:rPr>
        <w:t>Tarnybinių</w:t>
      </w:r>
      <w:r w:rsidR="00ED6941">
        <w:rPr>
          <w:rFonts w:ascii="Times New Roman" w:hAnsi="Times New Roman"/>
          <w:sz w:val="24"/>
          <w:szCs w:val="24"/>
          <w:lang w:eastAsia="ar-SA"/>
        </w:rPr>
        <w:t xml:space="preserve"> ir netarnybinių</w:t>
      </w:r>
      <w:r w:rsidR="003C1556" w:rsidRPr="006316E6">
        <w:rPr>
          <w:rFonts w:ascii="Times New Roman" w:hAnsi="Times New Roman"/>
          <w:sz w:val="24"/>
          <w:szCs w:val="24"/>
          <w:lang w:eastAsia="ar-SA"/>
        </w:rPr>
        <w:t xml:space="preserve"> lengvųjų automobilių</w:t>
      </w:r>
      <w:r w:rsidR="00F91CE6">
        <w:rPr>
          <w:rFonts w:ascii="Times New Roman" w:hAnsi="Times New Roman"/>
          <w:sz w:val="24"/>
          <w:szCs w:val="24"/>
          <w:lang w:eastAsia="ar-SA"/>
        </w:rPr>
        <w:t xml:space="preserve"> įsigijimo, nuomos ir</w:t>
      </w:r>
      <w:r w:rsidR="003C1556" w:rsidRPr="006316E6">
        <w:rPr>
          <w:rFonts w:ascii="Times New Roman" w:hAnsi="Times New Roman"/>
          <w:sz w:val="24"/>
          <w:szCs w:val="24"/>
          <w:lang w:eastAsia="ar-SA"/>
        </w:rPr>
        <w:t xml:space="preserve"> naudojimo Akmenės rajono švietimo </w:t>
      </w:r>
      <w:r>
        <w:rPr>
          <w:rFonts w:ascii="Times New Roman" w:hAnsi="Times New Roman"/>
          <w:sz w:val="24"/>
          <w:szCs w:val="24"/>
          <w:lang w:eastAsia="ar-SA"/>
        </w:rPr>
        <w:t>pagalbos tarnyboje</w:t>
      </w:r>
      <w:r w:rsidR="003C1556" w:rsidRPr="006316E6">
        <w:rPr>
          <w:rFonts w:ascii="Times New Roman" w:hAnsi="Times New Roman"/>
          <w:sz w:val="24"/>
          <w:szCs w:val="24"/>
          <w:lang w:eastAsia="ar-SA"/>
        </w:rPr>
        <w:t xml:space="preserve"> (toliau – </w:t>
      </w:r>
      <w:r>
        <w:rPr>
          <w:rFonts w:ascii="Times New Roman" w:hAnsi="Times New Roman"/>
          <w:sz w:val="24"/>
          <w:szCs w:val="24"/>
          <w:lang w:eastAsia="ar-SA"/>
        </w:rPr>
        <w:t>Tarnyba</w:t>
      </w:r>
      <w:r w:rsidR="003C1556" w:rsidRPr="006316E6">
        <w:rPr>
          <w:rFonts w:ascii="Times New Roman" w:hAnsi="Times New Roman"/>
          <w:sz w:val="24"/>
          <w:szCs w:val="24"/>
          <w:lang w:eastAsia="ar-SA"/>
        </w:rPr>
        <w:t>) taisyklės (toliau – Taisyklės) nustato tarnybinių lengvųjų automobilių</w:t>
      </w:r>
      <w:r w:rsidR="00F91CE6">
        <w:rPr>
          <w:rFonts w:ascii="Times New Roman" w:hAnsi="Times New Roman"/>
          <w:sz w:val="24"/>
          <w:szCs w:val="24"/>
          <w:lang w:eastAsia="ar-SA"/>
        </w:rPr>
        <w:t xml:space="preserve"> įsigijimo, nuomos,</w:t>
      </w:r>
      <w:r w:rsidR="003C1556" w:rsidRPr="006316E6">
        <w:rPr>
          <w:rFonts w:ascii="Times New Roman" w:hAnsi="Times New Roman"/>
          <w:sz w:val="24"/>
          <w:szCs w:val="24"/>
          <w:lang w:eastAsia="ar-SA"/>
        </w:rPr>
        <w:t xml:space="preserve"> naudojimo, saugojimo, žymėjimo, techninės priežiūros, remonto, naudojimo kontrolės, ridos ir degalų</w:t>
      </w:r>
      <w:r w:rsidR="00BB0CB9">
        <w:rPr>
          <w:rFonts w:ascii="Times New Roman" w:hAnsi="Times New Roman"/>
          <w:sz w:val="24"/>
          <w:szCs w:val="24"/>
          <w:lang w:eastAsia="ar-SA"/>
        </w:rPr>
        <w:t xml:space="preserve"> ir (ar) elektros ar kitos energijos (toliau – degalai ir (ar) energija)</w:t>
      </w:r>
      <w:r w:rsidR="003C1556" w:rsidRPr="006316E6">
        <w:rPr>
          <w:rFonts w:ascii="Times New Roman" w:hAnsi="Times New Roman"/>
          <w:sz w:val="24"/>
          <w:szCs w:val="24"/>
          <w:lang w:eastAsia="ar-SA"/>
        </w:rPr>
        <w:t xml:space="preserve"> apskaitos</w:t>
      </w:r>
      <w:r w:rsidR="00ED6941">
        <w:rPr>
          <w:rFonts w:ascii="Times New Roman" w:hAnsi="Times New Roman"/>
          <w:sz w:val="24"/>
          <w:szCs w:val="24"/>
          <w:lang w:eastAsia="ar-SA"/>
        </w:rPr>
        <w:t>, netarnybinių automobilių naudojimo tarnybos reikmėms</w:t>
      </w:r>
      <w:r w:rsidR="003C1556" w:rsidRPr="006316E6">
        <w:rPr>
          <w:rFonts w:ascii="Times New Roman" w:hAnsi="Times New Roman"/>
          <w:sz w:val="24"/>
          <w:szCs w:val="24"/>
          <w:lang w:eastAsia="ar-SA"/>
        </w:rPr>
        <w:t xml:space="preserve"> tvarką</w:t>
      </w:r>
      <w:r w:rsidR="00ED6941">
        <w:rPr>
          <w:rFonts w:ascii="Times New Roman" w:hAnsi="Times New Roman"/>
          <w:sz w:val="24"/>
          <w:szCs w:val="24"/>
          <w:lang w:eastAsia="ar-SA"/>
        </w:rPr>
        <w:t>.</w:t>
      </w:r>
    </w:p>
    <w:p w14:paraId="1FE2A02F" w14:textId="68357DF5" w:rsidR="002B2AEB" w:rsidRPr="006316E6" w:rsidRDefault="005533F4" w:rsidP="005533F4">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2. </w:t>
      </w:r>
      <w:r w:rsidR="002B2AEB" w:rsidRPr="006316E6">
        <w:rPr>
          <w:rFonts w:ascii="Times New Roman" w:eastAsia="Lucida Sans Unicode" w:hAnsi="Times New Roman"/>
          <w:sz w:val="24"/>
          <w:szCs w:val="24"/>
          <w:lang w:eastAsia="ar-SA"/>
        </w:rPr>
        <w:t>Taisyklės</w:t>
      </w:r>
      <w:r w:rsidR="0053770B">
        <w:rPr>
          <w:rFonts w:ascii="Times New Roman" w:eastAsia="Lucida Sans Unicode" w:hAnsi="Times New Roman"/>
          <w:sz w:val="24"/>
          <w:szCs w:val="24"/>
          <w:lang w:eastAsia="ar-SA"/>
        </w:rPr>
        <w:t xml:space="preserve"> parengtos vadovaujantis Pavyzdinėmis tarnybinių ir netarnybinių lengvųjų automobilių naudojimo biudžetinėse įstaigose taisyklėmis, patvirtintomis Lietuvos Respublikos Vyriausybės 2009 m. gegužės 27 d. nutarimu Nr. 543 „Dėl Pavyzdinių tarnybinių ir netarnybinių lengvųjų automobilių naudojimo biudžetinėse įstaigose taisyklių patvirtinimo“</w:t>
      </w:r>
      <w:r>
        <w:rPr>
          <w:rFonts w:ascii="Times New Roman" w:eastAsia="Lucida Sans Unicode" w:hAnsi="Times New Roman"/>
          <w:sz w:val="24"/>
          <w:szCs w:val="24"/>
          <w:lang w:eastAsia="ar-SA"/>
        </w:rPr>
        <w:t xml:space="preserve"> (Lietuvos Respublikos Vyriausybės 2024 m. rugpjūčio 28 d. nutarimo Nr. 711 redakcija)</w:t>
      </w:r>
      <w:r w:rsidR="0053770B">
        <w:rPr>
          <w:rFonts w:ascii="Times New Roman" w:eastAsia="Lucida Sans Unicode" w:hAnsi="Times New Roman"/>
          <w:sz w:val="24"/>
          <w:szCs w:val="24"/>
          <w:lang w:eastAsia="ar-SA"/>
        </w:rPr>
        <w:t xml:space="preserve"> ir</w:t>
      </w:r>
      <w:r w:rsidR="002B2AEB" w:rsidRPr="006316E6">
        <w:rPr>
          <w:rFonts w:ascii="Times New Roman" w:eastAsia="Lucida Sans Unicode" w:hAnsi="Times New Roman"/>
          <w:sz w:val="24"/>
          <w:szCs w:val="24"/>
          <w:lang w:eastAsia="ar-SA"/>
        </w:rPr>
        <w:t xml:space="preserve"> Akmenės rajono savivaldybės tarybos 20</w:t>
      </w:r>
      <w:r w:rsidR="002B2AEB">
        <w:rPr>
          <w:rFonts w:ascii="Times New Roman" w:eastAsia="Lucida Sans Unicode" w:hAnsi="Times New Roman"/>
          <w:sz w:val="24"/>
          <w:szCs w:val="24"/>
          <w:lang w:eastAsia="ar-SA"/>
        </w:rPr>
        <w:t>24</w:t>
      </w:r>
      <w:r w:rsidR="002B2AEB" w:rsidRPr="006316E6">
        <w:rPr>
          <w:rFonts w:ascii="Times New Roman" w:eastAsia="Lucida Sans Unicode" w:hAnsi="Times New Roman"/>
          <w:sz w:val="24"/>
          <w:szCs w:val="24"/>
          <w:lang w:eastAsia="ar-SA"/>
        </w:rPr>
        <w:t xml:space="preserve"> m. </w:t>
      </w:r>
      <w:r w:rsidR="002B2AEB">
        <w:rPr>
          <w:rFonts w:ascii="Times New Roman" w:eastAsia="Lucida Sans Unicode" w:hAnsi="Times New Roman"/>
          <w:sz w:val="24"/>
          <w:szCs w:val="24"/>
          <w:lang w:eastAsia="ar-SA"/>
        </w:rPr>
        <w:t>gruodžio 30</w:t>
      </w:r>
      <w:r w:rsidR="002B2AEB" w:rsidRPr="006316E6">
        <w:rPr>
          <w:rFonts w:ascii="Times New Roman" w:eastAsia="Lucida Sans Unicode" w:hAnsi="Times New Roman"/>
          <w:sz w:val="24"/>
          <w:szCs w:val="24"/>
          <w:lang w:eastAsia="ar-SA"/>
        </w:rPr>
        <w:t xml:space="preserve"> d. sprendimu Nr. T-</w:t>
      </w:r>
      <w:r w:rsidR="002B2AEB">
        <w:rPr>
          <w:rFonts w:ascii="Times New Roman" w:eastAsia="Lucida Sans Unicode" w:hAnsi="Times New Roman"/>
          <w:sz w:val="24"/>
          <w:szCs w:val="24"/>
          <w:lang w:eastAsia="ar-SA"/>
        </w:rPr>
        <w:t>323</w:t>
      </w:r>
      <w:r w:rsidR="002B2AEB" w:rsidRPr="006316E6">
        <w:rPr>
          <w:rFonts w:ascii="Times New Roman" w:eastAsia="Lucida Sans Unicode" w:hAnsi="Times New Roman"/>
          <w:sz w:val="24"/>
          <w:szCs w:val="24"/>
          <w:lang w:eastAsia="ar-SA"/>
        </w:rPr>
        <w:t xml:space="preserve"> „Dėl tarnybinių </w:t>
      </w:r>
      <w:r w:rsidR="002B2AEB">
        <w:rPr>
          <w:rFonts w:ascii="Times New Roman" w:eastAsia="Lucida Sans Unicode" w:hAnsi="Times New Roman"/>
          <w:sz w:val="24"/>
          <w:szCs w:val="24"/>
          <w:lang w:eastAsia="ar-SA"/>
        </w:rPr>
        <w:t xml:space="preserve">ir netarnybinių </w:t>
      </w:r>
      <w:r w:rsidR="002B2AEB" w:rsidRPr="006316E6">
        <w:rPr>
          <w:rFonts w:ascii="Times New Roman" w:eastAsia="Lucida Sans Unicode" w:hAnsi="Times New Roman"/>
          <w:sz w:val="24"/>
          <w:szCs w:val="24"/>
          <w:lang w:eastAsia="ar-SA"/>
        </w:rPr>
        <w:t>lengvųjų automobilių įsigijimo, nuomos ir naudojimo Akmenės rajono savivaldybės valdomose įmonėse, viešosiose ir biudžetinėse įstaigose taisyklių patvirtinimo“</w:t>
      </w:r>
      <w:r w:rsidR="002B2AEB">
        <w:rPr>
          <w:rFonts w:ascii="Times New Roman" w:eastAsia="Lucida Sans Unicode" w:hAnsi="Times New Roman"/>
          <w:sz w:val="24"/>
          <w:szCs w:val="24"/>
          <w:lang w:eastAsia="ar-SA"/>
        </w:rPr>
        <w:t>.</w:t>
      </w:r>
    </w:p>
    <w:p w14:paraId="5D84E314" w14:textId="7FCBF463" w:rsidR="003C1556" w:rsidRPr="006316E6" w:rsidRDefault="005533F4" w:rsidP="005533F4">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hAnsi="Times New Roman"/>
          <w:sz w:val="24"/>
          <w:szCs w:val="24"/>
          <w:lang w:eastAsia="ar-SA"/>
        </w:rPr>
      </w:pPr>
      <w:r>
        <w:rPr>
          <w:rFonts w:ascii="Times New Roman" w:hAnsi="Times New Roman"/>
          <w:sz w:val="24"/>
          <w:szCs w:val="24"/>
          <w:lang w:eastAsia="ar-SA"/>
        </w:rPr>
        <w:t xml:space="preserve">3. </w:t>
      </w:r>
      <w:r w:rsidR="003C1556" w:rsidRPr="006316E6">
        <w:rPr>
          <w:rFonts w:ascii="Times New Roman" w:hAnsi="Times New Roman"/>
          <w:sz w:val="24"/>
          <w:szCs w:val="24"/>
          <w:lang w:eastAsia="ar-SA"/>
        </w:rPr>
        <w:t xml:space="preserve">Taisyklėse vartojamos sąvokos: </w:t>
      </w:r>
    </w:p>
    <w:p w14:paraId="4E086CBA" w14:textId="4183D4C1" w:rsidR="003C1556" w:rsidRPr="006316E6" w:rsidRDefault="005533F4" w:rsidP="005533F4">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3.1. </w:t>
      </w:r>
      <w:r w:rsidR="003C1556" w:rsidRPr="006316E6">
        <w:rPr>
          <w:rFonts w:ascii="Times New Roman" w:eastAsia="Lucida Sans Unicode" w:hAnsi="Times New Roman"/>
          <w:sz w:val="24"/>
          <w:szCs w:val="24"/>
          <w:lang w:eastAsia="ar-SA"/>
        </w:rPr>
        <w:t xml:space="preserve">tarnybinis lengvasis automobilis – </w:t>
      </w:r>
      <w:r>
        <w:rPr>
          <w:rFonts w:ascii="Times New Roman" w:eastAsia="Lucida Sans Unicode" w:hAnsi="Times New Roman"/>
          <w:sz w:val="24"/>
          <w:szCs w:val="24"/>
          <w:lang w:eastAsia="ar-SA"/>
        </w:rPr>
        <w:t>Tarnybai</w:t>
      </w:r>
      <w:r w:rsidR="003C1556" w:rsidRPr="006316E6">
        <w:rPr>
          <w:rFonts w:ascii="Times New Roman" w:eastAsia="Lucida Sans Unicode" w:hAnsi="Times New Roman"/>
          <w:sz w:val="24"/>
          <w:szCs w:val="24"/>
          <w:lang w:eastAsia="ar-SA"/>
        </w:rPr>
        <w:t xml:space="preserve"> teisėtu pagrindu (nuosavybės teise, patikėjimo teise, nuomos ar nuomos pagal veiklos nuomos sutartį) priklausantis lengvasis automobilis, kurį </w:t>
      </w:r>
      <w:r>
        <w:rPr>
          <w:rFonts w:ascii="Times New Roman" w:eastAsia="Lucida Sans Unicode" w:hAnsi="Times New Roman"/>
          <w:sz w:val="24"/>
          <w:szCs w:val="24"/>
          <w:lang w:eastAsia="ar-SA"/>
        </w:rPr>
        <w:t>Tarnybos</w:t>
      </w:r>
      <w:r w:rsidR="003C1556" w:rsidRPr="006316E6">
        <w:rPr>
          <w:rFonts w:ascii="Times New Roman" w:eastAsia="Lucida Sans Unicode" w:hAnsi="Times New Roman"/>
          <w:sz w:val="24"/>
          <w:szCs w:val="24"/>
          <w:lang w:eastAsia="ar-SA"/>
        </w:rPr>
        <w:t xml:space="preserve"> darbuotojas ar vadovas naudoja tarnybos reikmėms;</w:t>
      </w:r>
    </w:p>
    <w:p w14:paraId="343FFC14" w14:textId="611DDEED" w:rsidR="003C1556" w:rsidRPr="006316E6" w:rsidRDefault="005533F4" w:rsidP="005533F4">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3.2. </w:t>
      </w:r>
      <w:r w:rsidR="003C1556" w:rsidRPr="006316E6">
        <w:rPr>
          <w:rFonts w:ascii="Times New Roman" w:eastAsia="Lucida Sans Unicode" w:hAnsi="Times New Roman"/>
          <w:sz w:val="24"/>
          <w:szCs w:val="24"/>
          <w:lang w:eastAsia="ar-SA"/>
        </w:rPr>
        <w:t xml:space="preserve">netarnybinis automobilis – </w:t>
      </w:r>
      <w:r>
        <w:rPr>
          <w:rFonts w:ascii="Times New Roman" w:eastAsia="Lucida Sans Unicode" w:hAnsi="Times New Roman"/>
          <w:sz w:val="24"/>
          <w:szCs w:val="24"/>
          <w:lang w:eastAsia="ar-SA"/>
        </w:rPr>
        <w:t>Tarnybos</w:t>
      </w:r>
      <w:r w:rsidR="003C1556" w:rsidRPr="006316E6">
        <w:rPr>
          <w:rFonts w:ascii="Times New Roman" w:eastAsia="Lucida Sans Unicode" w:hAnsi="Times New Roman"/>
          <w:sz w:val="24"/>
          <w:szCs w:val="24"/>
          <w:lang w:eastAsia="ar-SA"/>
        </w:rPr>
        <w:t xml:space="preserve"> darbuotojo ar vadovo teisėtu pagrindu valdomas automobilis, naudojamas tarnybos reikmėms, už kurio naudojimą mokama kompensacija degalų </w:t>
      </w:r>
      <w:r w:rsidR="00ED6941">
        <w:rPr>
          <w:rFonts w:ascii="Times New Roman" w:eastAsia="Lucida Sans Unicode" w:hAnsi="Times New Roman"/>
          <w:sz w:val="24"/>
          <w:szCs w:val="24"/>
          <w:lang w:eastAsia="ar-SA"/>
        </w:rPr>
        <w:t xml:space="preserve">ar energijos </w:t>
      </w:r>
      <w:r w:rsidR="003C1556" w:rsidRPr="006316E6">
        <w:rPr>
          <w:rFonts w:ascii="Times New Roman" w:eastAsia="Lucida Sans Unicode" w:hAnsi="Times New Roman"/>
          <w:sz w:val="24"/>
          <w:szCs w:val="24"/>
          <w:lang w:eastAsia="ar-SA"/>
        </w:rPr>
        <w:t>įsigijimo išlaidoms ir automobilio amortizacijai padengti.</w:t>
      </w:r>
    </w:p>
    <w:p w14:paraId="110C9196" w14:textId="77777777" w:rsidR="003C1556" w:rsidRDefault="003C1556" w:rsidP="00151A3F">
      <w:pPr>
        <w:widowControl w:val="0"/>
        <w:shd w:val="clear" w:color="auto" w:fill="FFFFFF"/>
        <w:tabs>
          <w:tab w:val="left" w:pos="993"/>
        </w:tabs>
        <w:suppressAutoHyphens/>
        <w:jc w:val="center"/>
        <w:rPr>
          <w:rFonts w:eastAsia="Lucida Sans Unicode"/>
          <w:b/>
          <w:lang w:eastAsia="ar-SA"/>
        </w:rPr>
      </w:pPr>
    </w:p>
    <w:p w14:paraId="2A39F0B3" w14:textId="77777777" w:rsidR="003C1556" w:rsidRPr="006316E6" w:rsidRDefault="003C1556" w:rsidP="00151A3F">
      <w:pPr>
        <w:widowControl w:val="0"/>
        <w:shd w:val="clear" w:color="auto" w:fill="FFFFFF"/>
        <w:tabs>
          <w:tab w:val="left" w:pos="993"/>
        </w:tabs>
        <w:suppressAutoHyphens/>
        <w:jc w:val="center"/>
        <w:rPr>
          <w:rFonts w:eastAsia="Lucida Sans Unicode"/>
          <w:lang w:eastAsia="ar-SA"/>
        </w:rPr>
      </w:pPr>
      <w:r w:rsidRPr="006316E6">
        <w:rPr>
          <w:rFonts w:eastAsia="Lucida Sans Unicode"/>
          <w:b/>
          <w:lang w:eastAsia="ar-SA"/>
        </w:rPr>
        <w:t xml:space="preserve">II SKYRIUS </w:t>
      </w:r>
    </w:p>
    <w:p w14:paraId="0BD3C844" w14:textId="3F0B6F56" w:rsidR="003C1556" w:rsidRPr="006316E6" w:rsidRDefault="003C1556" w:rsidP="00151A3F">
      <w:pPr>
        <w:widowControl w:val="0"/>
        <w:shd w:val="clear" w:color="auto" w:fill="FFFFFF"/>
        <w:tabs>
          <w:tab w:val="left" w:pos="993"/>
        </w:tabs>
        <w:suppressAutoHyphens/>
        <w:jc w:val="center"/>
        <w:rPr>
          <w:rFonts w:eastAsia="Lucida Sans Unicode"/>
          <w:b/>
          <w:bCs/>
          <w:lang w:eastAsia="ar-SA"/>
        </w:rPr>
      </w:pPr>
      <w:r w:rsidRPr="006316E6">
        <w:rPr>
          <w:rFonts w:eastAsia="Lucida Sans Unicode"/>
          <w:b/>
          <w:bCs/>
          <w:lang w:eastAsia="ar-SA"/>
        </w:rPr>
        <w:t xml:space="preserve">TARNYBINIŲ LENGVŲJŲ AUTOMOBILIŲ </w:t>
      </w:r>
      <w:r w:rsidR="00FA0794">
        <w:rPr>
          <w:rFonts w:eastAsia="Lucida Sans Unicode"/>
          <w:b/>
          <w:bCs/>
          <w:lang w:eastAsia="ar-SA"/>
        </w:rPr>
        <w:t>ĮSIGIJIMO TARNYBOS REIKMĖMS SĄLYGOS IR TVARKA</w:t>
      </w:r>
    </w:p>
    <w:p w14:paraId="56B685E2" w14:textId="77777777" w:rsidR="003C1556" w:rsidRPr="006316E6" w:rsidRDefault="003C1556" w:rsidP="00151A3F">
      <w:pPr>
        <w:widowControl w:val="0"/>
        <w:shd w:val="clear" w:color="auto" w:fill="FFFFFF"/>
        <w:tabs>
          <w:tab w:val="left" w:pos="993"/>
        </w:tabs>
        <w:suppressAutoHyphens/>
        <w:ind w:firstLine="567"/>
        <w:jc w:val="center"/>
        <w:rPr>
          <w:rFonts w:eastAsia="Lucida Sans Unicode"/>
          <w:b/>
          <w:bCs/>
          <w:lang w:eastAsia="ar-SA"/>
        </w:rPr>
      </w:pPr>
    </w:p>
    <w:p w14:paraId="3FC1FCD5" w14:textId="4C4271E5" w:rsidR="00F91CE6" w:rsidRDefault="005533F4" w:rsidP="005533F4">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4. Tarnyba</w:t>
      </w:r>
      <w:r w:rsidR="00F91CE6">
        <w:rPr>
          <w:rFonts w:ascii="Times New Roman" w:eastAsia="Lucida Sans Unicode" w:hAnsi="Times New Roman"/>
          <w:sz w:val="24"/>
          <w:szCs w:val="24"/>
          <w:lang w:eastAsia="ar-SA"/>
        </w:rPr>
        <w:t xml:space="preserve"> </w:t>
      </w:r>
      <w:r w:rsidR="00FA0794" w:rsidRPr="00FA0794">
        <w:rPr>
          <w:rFonts w:ascii="Times New Roman" w:eastAsia="Lucida Sans Unicode" w:hAnsi="Times New Roman"/>
          <w:sz w:val="24"/>
          <w:szCs w:val="24"/>
          <w:lang w:eastAsia="ar-SA"/>
        </w:rPr>
        <w:t>gali įsigyti, nuomotis arba nuomotis pagal veiklos nuomos sutartį lengvuosius automobilius, turinčius ne daugiau kaip 5 sėdimas vietas, ir kitus lengvuosius automobilius, vadovaujantis Lietuvos Respublikos viešųjų pirkimų įstatymu – tik leidus Akmenės rajono savivaldybės tarybai.</w:t>
      </w:r>
    </w:p>
    <w:p w14:paraId="555E276E" w14:textId="77777777" w:rsidR="00FA0794" w:rsidRDefault="00FA0794" w:rsidP="00FA0794">
      <w:pPr>
        <w:widowControl w:val="0"/>
        <w:shd w:val="clear" w:color="auto" w:fill="FFFFFF"/>
        <w:tabs>
          <w:tab w:val="left" w:pos="993"/>
        </w:tabs>
        <w:suppressAutoHyphens/>
        <w:jc w:val="center"/>
        <w:rPr>
          <w:rFonts w:eastAsia="Lucida Sans Unicode"/>
          <w:b/>
          <w:lang w:eastAsia="ar-SA"/>
        </w:rPr>
      </w:pPr>
    </w:p>
    <w:p w14:paraId="3C1291C1" w14:textId="74C8C5EE" w:rsidR="00FA0794" w:rsidRPr="00FA0794" w:rsidRDefault="00FA0794" w:rsidP="00FA0794">
      <w:pPr>
        <w:widowControl w:val="0"/>
        <w:shd w:val="clear" w:color="auto" w:fill="FFFFFF"/>
        <w:tabs>
          <w:tab w:val="left" w:pos="993"/>
        </w:tabs>
        <w:suppressAutoHyphens/>
        <w:jc w:val="center"/>
        <w:rPr>
          <w:rFonts w:eastAsia="Lucida Sans Unicode"/>
          <w:lang w:eastAsia="ar-SA"/>
        </w:rPr>
      </w:pPr>
      <w:r w:rsidRPr="00FA0794">
        <w:rPr>
          <w:rFonts w:eastAsia="Lucida Sans Unicode"/>
          <w:b/>
          <w:lang w:eastAsia="ar-SA"/>
        </w:rPr>
        <w:t>I</w:t>
      </w:r>
      <w:r>
        <w:rPr>
          <w:rFonts w:eastAsia="Lucida Sans Unicode"/>
          <w:b/>
          <w:lang w:eastAsia="ar-SA"/>
        </w:rPr>
        <w:t>I</w:t>
      </w:r>
      <w:r w:rsidRPr="00FA0794">
        <w:rPr>
          <w:rFonts w:eastAsia="Lucida Sans Unicode"/>
          <w:b/>
          <w:lang w:eastAsia="ar-SA"/>
        </w:rPr>
        <w:t xml:space="preserve">I SKYRIUS </w:t>
      </w:r>
    </w:p>
    <w:p w14:paraId="2F6E7FC5" w14:textId="476124AC" w:rsidR="00FA0794" w:rsidRPr="00FA0794" w:rsidRDefault="00FA0794" w:rsidP="00FA0794">
      <w:pPr>
        <w:widowControl w:val="0"/>
        <w:shd w:val="clear" w:color="auto" w:fill="FFFFFF"/>
        <w:tabs>
          <w:tab w:val="left" w:pos="993"/>
        </w:tabs>
        <w:suppressAutoHyphens/>
        <w:jc w:val="center"/>
        <w:rPr>
          <w:rFonts w:eastAsia="Lucida Sans Unicode"/>
          <w:b/>
          <w:bCs/>
          <w:lang w:eastAsia="ar-SA"/>
        </w:rPr>
      </w:pPr>
      <w:r w:rsidRPr="00FA0794">
        <w:rPr>
          <w:rFonts w:eastAsia="Lucida Sans Unicode"/>
          <w:b/>
          <w:bCs/>
          <w:lang w:eastAsia="ar-SA"/>
        </w:rPr>
        <w:t xml:space="preserve">TARNYBINIŲ LENGVŲJŲ AUTOMOBILIŲ </w:t>
      </w:r>
      <w:r>
        <w:rPr>
          <w:rFonts w:eastAsia="Lucida Sans Unicode"/>
          <w:b/>
          <w:bCs/>
          <w:lang w:eastAsia="ar-SA"/>
        </w:rPr>
        <w:t>NAUDOJIMAS IR NAUDOJIMO KONTROLĖ</w:t>
      </w:r>
    </w:p>
    <w:p w14:paraId="297D309C" w14:textId="77777777" w:rsidR="00FA0794" w:rsidRPr="00FA0794" w:rsidRDefault="00FA0794" w:rsidP="00FA0794">
      <w:pPr>
        <w:widowControl w:val="0"/>
        <w:shd w:val="clear" w:color="auto" w:fill="FFFFFF"/>
        <w:tabs>
          <w:tab w:val="left" w:pos="567"/>
          <w:tab w:val="left" w:pos="851"/>
        </w:tabs>
        <w:suppressAutoHyphens/>
        <w:jc w:val="center"/>
        <w:rPr>
          <w:rFonts w:eastAsia="Lucida Sans Unicode"/>
          <w:b/>
          <w:bCs/>
          <w:lang w:eastAsia="ar-SA"/>
        </w:rPr>
      </w:pPr>
    </w:p>
    <w:p w14:paraId="333B1D3F" w14:textId="2784622E" w:rsidR="003C1556" w:rsidRPr="006316E6" w:rsidRDefault="00FD5226" w:rsidP="00FD522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5. </w:t>
      </w:r>
      <w:r w:rsidR="003C1556" w:rsidRPr="006316E6">
        <w:rPr>
          <w:rFonts w:ascii="Times New Roman" w:eastAsia="Lucida Sans Unicode" w:hAnsi="Times New Roman"/>
          <w:sz w:val="24"/>
          <w:szCs w:val="24"/>
          <w:lang w:eastAsia="ar-SA"/>
        </w:rPr>
        <w:t xml:space="preserve">Tarnybinių lengvųjų automobilių naudojimas tarnybos reikmėms – tai jų naudojimas teisės aktuose ir </w:t>
      </w:r>
      <w:r w:rsidR="004C0BF9">
        <w:rPr>
          <w:rFonts w:ascii="Times New Roman" w:eastAsia="Lucida Sans Unicode" w:hAnsi="Times New Roman"/>
          <w:sz w:val="24"/>
          <w:szCs w:val="24"/>
          <w:lang w:eastAsia="ar-SA"/>
        </w:rPr>
        <w:t>Tarnybos</w:t>
      </w:r>
      <w:r w:rsidR="003C1556" w:rsidRPr="006316E6">
        <w:rPr>
          <w:rFonts w:ascii="Times New Roman" w:eastAsia="Lucida Sans Unicode" w:hAnsi="Times New Roman"/>
          <w:sz w:val="24"/>
          <w:szCs w:val="24"/>
          <w:lang w:eastAsia="ar-SA"/>
        </w:rPr>
        <w:t xml:space="preserve"> nuostatuose numatytai veiklai užtikrinti ir funkcijoms vykdyti.</w:t>
      </w:r>
    </w:p>
    <w:p w14:paraId="7DDDD42C" w14:textId="01528448" w:rsidR="003C1556" w:rsidRPr="006316E6" w:rsidRDefault="004C0BF9" w:rsidP="004C0BF9">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6. Tarnybos</w:t>
      </w:r>
      <w:r w:rsidR="00BD3D9E">
        <w:rPr>
          <w:rFonts w:ascii="Times New Roman" w:eastAsia="Lucida Sans Unicode" w:hAnsi="Times New Roman"/>
          <w:sz w:val="24"/>
          <w:szCs w:val="24"/>
          <w:lang w:eastAsia="ar-SA"/>
        </w:rPr>
        <w:t xml:space="preserve"> direktorius turi</w:t>
      </w:r>
      <w:r w:rsidR="003C1556" w:rsidRPr="006316E6">
        <w:rPr>
          <w:rFonts w:ascii="Times New Roman" w:eastAsia="Lucida Sans Unicode" w:hAnsi="Times New Roman"/>
          <w:sz w:val="24"/>
          <w:szCs w:val="24"/>
          <w:lang w:eastAsia="ar-SA"/>
        </w:rPr>
        <w:t>:</w:t>
      </w:r>
    </w:p>
    <w:p w14:paraId="164B3498" w14:textId="03C91255" w:rsidR="00BD3D9E" w:rsidRPr="00BD3D9E" w:rsidRDefault="004C0BF9" w:rsidP="004C0BF9">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6.1. </w:t>
      </w:r>
      <w:r w:rsidR="00BD3D9E" w:rsidRPr="00BD3D9E">
        <w:rPr>
          <w:rFonts w:ascii="Times New Roman" w:eastAsia="Lucida Sans Unicode" w:hAnsi="Times New Roman"/>
          <w:sz w:val="24"/>
          <w:szCs w:val="24"/>
          <w:lang w:eastAsia="ar-SA"/>
        </w:rPr>
        <w:t>užtikrinti lėšų tarnybiniams lengviesiems automobiliams išlaikyti racionalų panaudojimą;</w:t>
      </w:r>
    </w:p>
    <w:p w14:paraId="5E2D61C4" w14:textId="16BA6CA8" w:rsidR="00BD3D9E" w:rsidRPr="00BD3D9E" w:rsidRDefault="004C0BF9" w:rsidP="004C0BF9">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6.2. </w:t>
      </w:r>
      <w:r w:rsidR="00BD3D9E" w:rsidRPr="00BD3D9E">
        <w:rPr>
          <w:rFonts w:ascii="Times New Roman" w:eastAsia="Lucida Sans Unicode" w:hAnsi="Times New Roman"/>
          <w:sz w:val="24"/>
          <w:szCs w:val="24"/>
          <w:lang w:eastAsia="ar-SA"/>
        </w:rPr>
        <w:t xml:space="preserve">užtikrinti </w:t>
      </w:r>
      <w:proofErr w:type="spellStart"/>
      <w:r w:rsidR="00BD3D9E" w:rsidRPr="00BD3D9E">
        <w:rPr>
          <w:rFonts w:ascii="Times New Roman" w:eastAsia="Lucida Sans Unicode" w:hAnsi="Times New Roman"/>
          <w:sz w:val="24"/>
          <w:szCs w:val="24"/>
          <w:lang w:eastAsia="ar-SA"/>
        </w:rPr>
        <w:t>telemetrinės</w:t>
      </w:r>
      <w:proofErr w:type="spellEnd"/>
      <w:r w:rsidR="00BD3D9E" w:rsidRPr="00BD3D9E">
        <w:rPr>
          <w:rFonts w:ascii="Times New Roman" w:eastAsia="Lucida Sans Unicode" w:hAnsi="Times New Roman"/>
          <w:sz w:val="24"/>
          <w:szCs w:val="24"/>
          <w:lang w:eastAsia="ar-SA"/>
        </w:rPr>
        <w:t xml:space="preserve"> automobilio kontrolės įrangos ar pan. įrengimą ir naudojimą tarnybiniuose lengvuosiuose automobiliuose, kurie naudojami paslaugoms teikti. Jeigu tarnybiniuose </w:t>
      </w:r>
      <w:r w:rsidR="00BD3D9E" w:rsidRPr="00BD3D9E">
        <w:rPr>
          <w:rFonts w:ascii="Times New Roman" w:eastAsia="Lucida Sans Unicode" w:hAnsi="Times New Roman"/>
          <w:sz w:val="24"/>
          <w:szCs w:val="24"/>
          <w:lang w:eastAsia="ar-SA"/>
        </w:rPr>
        <w:lastRenderedPageBreak/>
        <w:t xml:space="preserve">lengvuosiuose automobiliuose yra įdiegti </w:t>
      </w:r>
      <w:proofErr w:type="spellStart"/>
      <w:r w:rsidR="00BD3D9E" w:rsidRPr="00BD3D9E">
        <w:rPr>
          <w:rFonts w:ascii="Times New Roman" w:eastAsia="Lucida Sans Unicode" w:hAnsi="Times New Roman"/>
          <w:sz w:val="24"/>
          <w:szCs w:val="24"/>
          <w:lang w:eastAsia="ar-SA"/>
        </w:rPr>
        <w:t>telemetriniai</w:t>
      </w:r>
      <w:proofErr w:type="spellEnd"/>
      <w:r w:rsidR="00BD3D9E" w:rsidRPr="00BD3D9E">
        <w:rPr>
          <w:rFonts w:ascii="Times New Roman" w:eastAsia="Lucida Sans Unicode" w:hAnsi="Times New Roman"/>
          <w:sz w:val="24"/>
          <w:szCs w:val="24"/>
          <w:lang w:eastAsia="ar-SA"/>
        </w:rPr>
        <w:t xml:space="preserve"> įrenginiai, naudojimo ir jų judėjimo duomenys tvarkomi vadovo nustatyta tvarka;</w:t>
      </w:r>
    </w:p>
    <w:p w14:paraId="0E0C7F09" w14:textId="4D62431C" w:rsidR="00BD3D9E" w:rsidRPr="00BD3D9E" w:rsidRDefault="004C0BF9" w:rsidP="004C0BF9">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6.3. </w:t>
      </w:r>
      <w:r w:rsidR="00BD3D9E" w:rsidRPr="00BD3D9E">
        <w:rPr>
          <w:rFonts w:ascii="Times New Roman" w:eastAsia="Lucida Sans Unicode" w:hAnsi="Times New Roman"/>
          <w:sz w:val="24"/>
          <w:szCs w:val="24"/>
          <w:lang w:eastAsia="ar-SA"/>
        </w:rPr>
        <w:t>kontroliuot</w:t>
      </w:r>
      <w:r w:rsidR="00FC00AD">
        <w:rPr>
          <w:rFonts w:ascii="Times New Roman" w:eastAsia="Lucida Sans Unicode" w:hAnsi="Times New Roman"/>
          <w:sz w:val="24"/>
          <w:szCs w:val="24"/>
          <w:lang w:eastAsia="ar-SA"/>
        </w:rPr>
        <w:t>i</w:t>
      </w:r>
      <w:r w:rsidR="00BD3D9E" w:rsidRPr="00BD3D9E">
        <w:rPr>
          <w:rFonts w:ascii="Times New Roman" w:eastAsia="Lucida Sans Unicode" w:hAnsi="Times New Roman"/>
          <w:sz w:val="24"/>
          <w:szCs w:val="24"/>
          <w:lang w:eastAsia="ar-SA"/>
        </w:rPr>
        <w:t xml:space="preserve">, kaip naudojami tarnybiniai lengvieji automobiliai, ar jie tinkamai laikomi, saugomi, ar naudojami tik </w:t>
      </w:r>
      <w:r>
        <w:rPr>
          <w:rFonts w:ascii="Times New Roman" w:eastAsia="Lucida Sans Unicode" w:hAnsi="Times New Roman"/>
          <w:sz w:val="24"/>
          <w:szCs w:val="24"/>
          <w:lang w:eastAsia="ar-SA"/>
        </w:rPr>
        <w:t>T</w:t>
      </w:r>
      <w:r w:rsidR="00BD3D9E" w:rsidRPr="00BD3D9E">
        <w:rPr>
          <w:rFonts w:ascii="Times New Roman" w:eastAsia="Lucida Sans Unicode" w:hAnsi="Times New Roman"/>
          <w:sz w:val="24"/>
          <w:szCs w:val="24"/>
          <w:lang w:eastAsia="ar-SA"/>
        </w:rPr>
        <w:t>arnybos veiklai užtikrinti ir funkcijoms vykdyti;</w:t>
      </w:r>
    </w:p>
    <w:p w14:paraId="1DBC9742" w14:textId="04880965" w:rsidR="003C1556" w:rsidRDefault="004C0BF9" w:rsidP="004C0BF9">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6.4. </w:t>
      </w:r>
      <w:r w:rsidR="00BD3D9E" w:rsidRPr="00DD4BF1">
        <w:rPr>
          <w:rFonts w:ascii="Times New Roman" w:eastAsia="Lucida Sans Unicode" w:hAnsi="Times New Roman"/>
          <w:sz w:val="24"/>
          <w:szCs w:val="24"/>
          <w:lang w:eastAsia="ar-SA"/>
        </w:rPr>
        <w:t>užtikrinti automobilių ženklinimą šių Taisyklių nustatyta tvarka</w:t>
      </w:r>
      <w:r w:rsidR="00DD4BF1">
        <w:rPr>
          <w:rFonts w:ascii="Times New Roman" w:eastAsia="Lucida Sans Unicode" w:hAnsi="Times New Roman"/>
          <w:sz w:val="24"/>
          <w:szCs w:val="24"/>
          <w:lang w:eastAsia="ar-SA"/>
        </w:rPr>
        <w:t>.</w:t>
      </w:r>
    </w:p>
    <w:p w14:paraId="0A9A7CCE" w14:textId="70671B3F" w:rsidR="00DD4BF1" w:rsidRDefault="004C0BF9" w:rsidP="004C0BF9">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7. Tarnybos</w:t>
      </w:r>
      <w:r w:rsidR="00DD4BF1" w:rsidRPr="00DD4BF1">
        <w:rPr>
          <w:rFonts w:ascii="Times New Roman" w:eastAsia="Lucida Sans Unicode" w:hAnsi="Times New Roman"/>
          <w:sz w:val="24"/>
          <w:szCs w:val="24"/>
          <w:lang w:eastAsia="ar-SA"/>
        </w:rPr>
        <w:t xml:space="preserve"> tarnybinius lengvuosius automobilius gali naudoti asmenys, nurodyti </w:t>
      </w:r>
      <w:r w:rsidR="00050B22">
        <w:rPr>
          <w:rFonts w:ascii="Times New Roman" w:eastAsia="Lucida Sans Unicode" w:hAnsi="Times New Roman"/>
          <w:sz w:val="24"/>
          <w:szCs w:val="24"/>
          <w:lang w:eastAsia="ar-SA"/>
        </w:rPr>
        <w:t>Tarnybos</w:t>
      </w:r>
      <w:r w:rsidR="00DD4BF1" w:rsidRPr="00DD4BF1">
        <w:rPr>
          <w:rFonts w:ascii="Times New Roman" w:eastAsia="Lucida Sans Unicode" w:hAnsi="Times New Roman"/>
          <w:sz w:val="24"/>
          <w:szCs w:val="24"/>
          <w:lang w:eastAsia="ar-SA"/>
        </w:rPr>
        <w:t xml:space="preserve"> darbuotojų, turinčių teisę naudotis tarnybiniais lengvaisiais automobiliais, pareigybių sąraše (Taisyklių 4 priedas)</w:t>
      </w:r>
      <w:r w:rsidR="00C158D3">
        <w:rPr>
          <w:rFonts w:ascii="Times New Roman" w:eastAsia="Lucida Sans Unicode" w:hAnsi="Times New Roman"/>
          <w:sz w:val="24"/>
          <w:szCs w:val="24"/>
          <w:lang w:eastAsia="ar-SA"/>
        </w:rPr>
        <w:t>.</w:t>
      </w:r>
      <w:r w:rsidR="00DD4BF1" w:rsidRPr="00DD4BF1">
        <w:rPr>
          <w:rFonts w:ascii="Times New Roman" w:eastAsia="Lucida Sans Unicode" w:hAnsi="Times New Roman"/>
          <w:sz w:val="24"/>
          <w:szCs w:val="24"/>
          <w:lang w:eastAsia="ar-SA"/>
        </w:rPr>
        <w:t xml:space="preserve"> </w:t>
      </w:r>
      <w:r w:rsidR="00050B22">
        <w:rPr>
          <w:rFonts w:ascii="Times New Roman" w:eastAsia="Lucida Sans Unicode" w:hAnsi="Times New Roman"/>
          <w:sz w:val="24"/>
          <w:szCs w:val="24"/>
          <w:lang w:eastAsia="ar-SA"/>
        </w:rPr>
        <w:t>Tarnybos</w:t>
      </w:r>
      <w:r w:rsidR="00DD4BF1" w:rsidRPr="00DD4BF1">
        <w:rPr>
          <w:rFonts w:ascii="Times New Roman" w:eastAsia="Lucida Sans Unicode" w:hAnsi="Times New Roman"/>
          <w:sz w:val="24"/>
          <w:szCs w:val="24"/>
          <w:lang w:eastAsia="ar-SA"/>
        </w:rPr>
        <w:t xml:space="preserve"> darbuotojų, įtrauktų į darbuotojų, turinčių teisę naudotis tarnybos reikmėms tarnybiniais lengvaisiais automobiliais, pareigybių sąrašus sudaro ir juos tvirtina </w:t>
      </w:r>
      <w:r w:rsidR="009E6F04">
        <w:rPr>
          <w:rFonts w:ascii="Times New Roman" w:eastAsia="Lucida Sans Unicode" w:hAnsi="Times New Roman"/>
          <w:sz w:val="24"/>
          <w:szCs w:val="24"/>
          <w:lang w:eastAsia="ar-SA"/>
        </w:rPr>
        <w:t>Tarnybos</w:t>
      </w:r>
      <w:r w:rsidR="00564AB9">
        <w:rPr>
          <w:rFonts w:ascii="Times New Roman" w:eastAsia="Lucida Sans Unicode" w:hAnsi="Times New Roman"/>
          <w:sz w:val="24"/>
          <w:szCs w:val="24"/>
          <w:lang w:eastAsia="ar-SA"/>
        </w:rPr>
        <w:t xml:space="preserve"> direktorius</w:t>
      </w:r>
      <w:r w:rsidR="00DD4BF1" w:rsidRPr="00DD4BF1">
        <w:rPr>
          <w:rFonts w:ascii="Times New Roman" w:eastAsia="Lucida Sans Unicode" w:hAnsi="Times New Roman"/>
          <w:sz w:val="24"/>
          <w:szCs w:val="24"/>
          <w:lang w:eastAsia="ar-SA"/>
        </w:rPr>
        <w:t>. Naudotis tarnybiniais lengvaisiais automobiliais galima tik tarnybos reikmėms.</w:t>
      </w:r>
    </w:p>
    <w:p w14:paraId="7F90A1E7" w14:textId="3CF6C86A" w:rsidR="00992939" w:rsidRDefault="009E6F04" w:rsidP="009E6F04">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8. </w:t>
      </w:r>
      <w:r w:rsidR="00992939" w:rsidRPr="00992939">
        <w:rPr>
          <w:rFonts w:ascii="Times New Roman" w:eastAsia="Lucida Sans Unicode" w:hAnsi="Times New Roman"/>
          <w:sz w:val="24"/>
          <w:szCs w:val="24"/>
          <w:lang w:eastAsia="ar-SA"/>
        </w:rPr>
        <w:t xml:space="preserve">Tarnybinių lengvųjų automobilių ridos, degalų ir (ar) energijos sunaudojimo normų limitus </w:t>
      </w:r>
      <w:r w:rsidR="00523D46">
        <w:rPr>
          <w:rFonts w:ascii="Times New Roman" w:eastAsia="Lucida Sans Unicode" w:hAnsi="Times New Roman"/>
          <w:sz w:val="24"/>
          <w:szCs w:val="24"/>
          <w:lang w:eastAsia="ar-SA"/>
        </w:rPr>
        <w:t xml:space="preserve">Tarnybos </w:t>
      </w:r>
      <w:r w:rsidR="009554F4">
        <w:rPr>
          <w:rFonts w:ascii="Times New Roman" w:eastAsia="Lucida Sans Unicode" w:hAnsi="Times New Roman"/>
          <w:sz w:val="24"/>
          <w:szCs w:val="24"/>
          <w:lang w:eastAsia="ar-SA"/>
        </w:rPr>
        <w:t>direktorius</w:t>
      </w:r>
      <w:r w:rsidR="00992939" w:rsidRPr="00992939">
        <w:rPr>
          <w:rFonts w:ascii="Times New Roman" w:eastAsia="Lucida Sans Unicode" w:hAnsi="Times New Roman"/>
          <w:sz w:val="24"/>
          <w:szCs w:val="24"/>
          <w:lang w:eastAsia="ar-SA"/>
        </w:rPr>
        <w:t xml:space="preserve"> nustato savo sprendimu.</w:t>
      </w:r>
    </w:p>
    <w:p w14:paraId="6C45158C" w14:textId="5DF06682" w:rsidR="009554F4"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9. </w:t>
      </w:r>
      <w:r w:rsidR="009554F4" w:rsidRPr="009554F4">
        <w:rPr>
          <w:rFonts w:ascii="Times New Roman" w:eastAsia="Lucida Sans Unicode" w:hAnsi="Times New Roman"/>
          <w:sz w:val="24"/>
          <w:szCs w:val="24"/>
          <w:lang w:eastAsia="ar-SA"/>
        </w:rPr>
        <w:t>Lėšų poreikis tarnybinių lengvųjų automobilių degalams ir (ar) energijai apskaičiuojamas pagal nustatytus ridos limitus, tarnybinių lengvųjų automobilių degalų ir (ar) energijos sunaudojimo normų limitus</w:t>
      </w:r>
      <w:r w:rsidR="009554F4">
        <w:rPr>
          <w:rFonts w:ascii="Times New Roman" w:eastAsia="Lucida Sans Unicode" w:hAnsi="Times New Roman"/>
          <w:sz w:val="24"/>
          <w:szCs w:val="24"/>
          <w:lang w:eastAsia="ar-SA"/>
        </w:rPr>
        <w:t>.</w:t>
      </w:r>
    </w:p>
    <w:p w14:paraId="3E33E99F" w14:textId="0CA902CE" w:rsidR="009554F4"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10. </w:t>
      </w:r>
      <w:r w:rsidR="009554F4" w:rsidRPr="009554F4">
        <w:rPr>
          <w:rFonts w:ascii="Times New Roman" w:eastAsia="Lucida Sans Unicode" w:hAnsi="Times New Roman"/>
          <w:sz w:val="24"/>
          <w:szCs w:val="24"/>
          <w:lang w:eastAsia="ar-SA"/>
        </w:rPr>
        <w:t xml:space="preserve">Apie eismo įvykius, kuriuose dalyvavo tarnybiniai lengvieji automobiliai, nedelsiant, ne vėliau kaip per 24 valandas, pranešama darbuotojui, kuris </w:t>
      </w:r>
      <w:r w:rsidR="003D1962">
        <w:rPr>
          <w:rFonts w:ascii="Times New Roman" w:eastAsia="Lucida Sans Unicode" w:hAnsi="Times New Roman"/>
          <w:sz w:val="24"/>
          <w:szCs w:val="24"/>
          <w:lang w:eastAsia="ar-SA"/>
        </w:rPr>
        <w:t>Tarnybos</w:t>
      </w:r>
      <w:r w:rsidR="009554F4">
        <w:rPr>
          <w:rFonts w:ascii="Times New Roman" w:eastAsia="Lucida Sans Unicode" w:hAnsi="Times New Roman"/>
          <w:sz w:val="24"/>
          <w:szCs w:val="24"/>
          <w:lang w:eastAsia="ar-SA"/>
        </w:rPr>
        <w:t xml:space="preserve"> direktoriaus</w:t>
      </w:r>
      <w:r w:rsidR="009554F4" w:rsidRPr="009554F4">
        <w:rPr>
          <w:rFonts w:ascii="Times New Roman" w:eastAsia="Lucida Sans Unicode" w:hAnsi="Times New Roman"/>
          <w:sz w:val="24"/>
          <w:szCs w:val="24"/>
          <w:lang w:eastAsia="ar-SA"/>
        </w:rPr>
        <w:t xml:space="preserve"> paskirtas kontroliuoti, kaip naudojami tarnybiniai lengvieji automobiliai, o šis informuoja </w:t>
      </w:r>
      <w:r w:rsidR="003D1962">
        <w:rPr>
          <w:rFonts w:ascii="Times New Roman" w:eastAsia="Lucida Sans Unicode" w:hAnsi="Times New Roman"/>
          <w:sz w:val="24"/>
          <w:szCs w:val="24"/>
          <w:lang w:eastAsia="ar-SA"/>
        </w:rPr>
        <w:t>Tarnybos</w:t>
      </w:r>
      <w:r w:rsidR="009554F4">
        <w:rPr>
          <w:rFonts w:ascii="Times New Roman" w:eastAsia="Lucida Sans Unicode" w:hAnsi="Times New Roman"/>
          <w:sz w:val="24"/>
          <w:szCs w:val="24"/>
          <w:lang w:eastAsia="ar-SA"/>
        </w:rPr>
        <w:t xml:space="preserve"> direktorių.</w:t>
      </w:r>
    </w:p>
    <w:p w14:paraId="60D9881A" w14:textId="1784DF46" w:rsidR="009554F4"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11. </w:t>
      </w:r>
      <w:r w:rsidR="003D1962">
        <w:rPr>
          <w:rFonts w:ascii="Times New Roman" w:eastAsia="Lucida Sans Unicode" w:hAnsi="Times New Roman"/>
          <w:sz w:val="24"/>
          <w:szCs w:val="24"/>
          <w:lang w:eastAsia="ar-SA"/>
        </w:rPr>
        <w:t>Tarnybos</w:t>
      </w:r>
      <w:r w:rsidR="009554F4">
        <w:rPr>
          <w:rFonts w:ascii="Times New Roman" w:eastAsia="Lucida Sans Unicode" w:hAnsi="Times New Roman"/>
          <w:sz w:val="24"/>
          <w:szCs w:val="24"/>
          <w:lang w:eastAsia="ar-SA"/>
        </w:rPr>
        <w:t xml:space="preserve"> direktoriaus</w:t>
      </w:r>
      <w:r w:rsidR="009554F4" w:rsidRPr="009554F4">
        <w:rPr>
          <w:rFonts w:ascii="Times New Roman" w:eastAsia="Lucida Sans Unicode" w:hAnsi="Times New Roman"/>
          <w:sz w:val="24"/>
          <w:szCs w:val="24"/>
          <w:lang w:eastAsia="ar-SA"/>
        </w:rPr>
        <w:t xml:space="preserve"> paskirtas asmuo nuolat, ne rečiau kaip kartą per mėnesį, kontroliuoja, kaip naudojami tarnybiniai lengvieji automobiliai (ar tvarkingi spidometrai, ar degalų sunaudojimas atitinka nustatytas normas, o automobilių rida – nustatytą limitą; jei įrengta </w:t>
      </w:r>
      <w:proofErr w:type="spellStart"/>
      <w:r w:rsidR="009554F4" w:rsidRPr="009554F4">
        <w:rPr>
          <w:rFonts w:ascii="Times New Roman" w:eastAsia="Lucida Sans Unicode" w:hAnsi="Times New Roman"/>
          <w:sz w:val="24"/>
          <w:szCs w:val="24"/>
          <w:lang w:eastAsia="ar-SA"/>
        </w:rPr>
        <w:t>telemetrinė</w:t>
      </w:r>
      <w:proofErr w:type="spellEnd"/>
      <w:r w:rsidR="009554F4" w:rsidRPr="009554F4">
        <w:rPr>
          <w:rFonts w:ascii="Times New Roman" w:eastAsia="Lucida Sans Unicode" w:hAnsi="Times New Roman"/>
          <w:sz w:val="24"/>
          <w:szCs w:val="24"/>
          <w:lang w:eastAsia="ar-SA"/>
        </w:rPr>
        <w:t xml:space="preserve"> automobilio kontrolės įranga ar pan. – kaip ji naudojama), ir apie pažeidimus nedelsdamas, ne vėliau kaip per 24 valandas, praneša </w:t>
      </w:r>
      <w:r>
        <w:rPr>
          <w:rFonts w:ascii="Times New Roman" w:eastAsia="Lucida Sans Unicode" w:hAnsi="Times New Roman"/>
          <w:sz w:val="24"/>
          <w:szCs w:val="24"/>
          <w:lang w:eastAsia="ar-SA"/>
        </w:rPr>
        <w:t>Tarnybos</w:t>
      </w:r>
      <w:r w:rsidR="003D69AE">
        <w:rPr>
          <w:rFonts w:ascii="Times New Roman" w:eastAsia="Lucida Sans Unicode" w:hAnsi="Times New Roman"/>
          <w:sz w:val="24"/>
          <w:szCs w:val="24"/>
          <w:lang w:eastAsia="ar-SA"/>
        </w:rPr>
        <w:t xml:space="preserve"> direktoriui.</w:t>
      </w:r>
    </w:p>
    <w:p w14:paraId="041A2061" w14:textId="77777777" w:rsidR="003C1556" w:rsidRPr="006316E6" w:rsidRDefault="003C1556" w:rsidP="00151A3F">
      <w:pPr>
        <w:pStyle w:val="Sraopastraipa"/>
        <w:widowControl w:val="0"/>
        <w:shd w:val="clear" w:color="auto" w:fill="FFFFFF"/>
        <w:tabs>
          <w:tab w:val="left" w:pos="567"/>
          <w:tab w:val="left" w:pos="851"/>
        </w:tabs>
        <w:suppressAutoHyphens/>
        <w:spacing w:after="0" w:line="240" w:lineRule="auto"/>
        <w:ind w:left="709"/>
        <w:jc w:val="both"/>
        <w:rPr>
          <w:rFonts w:ascii="Times New Roman" w:eastAsia="Lucida Sans Unicode" w:hAnsi="Times New Roman"/>
          <w:sz w:val="24"/>
          <w:szCs w:val="24"/>
          <w:lang w:eastAsia="ar-SA"/>
        </w:rPr>
      </w:pPr>
    </w:p>
    <w:p w14:paraId="7958D4C5" w14:textId="75E8888B" w:rsidR="003C1556" w:rsidRPr="006316E6" w:rsidRDefault="003C1556" w:rsidP="00151A3F">
      <w:pPr>
        <w:shd w:val="clear" w:color="auto" w:fill="FFFFFF"/>
        <w:tabs>
          <w:tab w:val="left" w:pos="993"/>
        </w:tabs>
        <w:ind w:firstLine="567"/>
        <w:jc w:val="center"/>
        <w:rPr>
          <w:rFonts w:eastAsia="Lucida Sans Unicode"/>
          <w:b/>
          <w:bCs/>
          <w:lang w:eastAsia="ar-SA"/>
        </w:rPr>
      </w:pPr>
      <w:r w:rsidRPr="006316E6">
        <w:rPr>
          <w:rFonts w:eastAsia="Lucida Sans Unicode"/>
          <w:b/>
          <w:bCs/>
          <w:lang w:eastAsia="ar-SA"/>
        </w:rPr>
        <w:t>I</w:t>
      </w:r>
      <w:r w:rsidR="003D69AE">
        <w:rPr>
          <w:rFonts w:eastAsia="Lucida Sans Unicode"/>
          <w:b/>
          <w:bCs/>
          <w:lang w:eastAsia="ar-SA"/>
        </w:rPr>
        <w:t>V</w:t>
      </w:r>
      <w:r w:rsidRPr="006316E6">
        <w:rPr>
          <w:rFonts w:eastAsia="Lucida Sans Unicode"/>
          <w:b/>
          <w:bCs/>
          <w:lang w:eastAsia="ar-SA"/>
        </w:rPr>
        <w:t xml:space="preserve"> SKYRIUS </w:t>
      </w:r>
    </w:p>
    <w:p w14:paraId="5FE777DC" w14:textId="77777777" w:rsidR="003C1556" w:rsidRPr="006316E6" w:rsidRDefault="003C1556" w:rsidP="00151A3F">
      <w:pPr>
        <w:shd w:val="clear" w:color="auto" w:fill="FFFFFF"/>
        <w:tabs>
          <w:tab w:val="left" w:pos="993"/>
        </w:tabs>
        <w:ind w:firstLine="567"/>
        <w:jc w:val="center"/>
        <w:rPr>
          <w:rFonts w:eastAsia="Lucida Sans Unicode"/>
          <w:b/>
          <w:bCs/>
          <w:lang w:eastAsia="ar-SA"/>
        </w:rPr>
      </w:pPr>
      <w:r w:rsidRPr="006316E6">
        <w:rPr>
          <w:rFonts w:eastAsia="Lucida Sans Unicode"/>
          <w:b/>
          <w:bCs/>
          <w:lang w:eastAsia="ar-SA"/>
        </w:rPr>
        <w:t>TARNYBINIŲ LENGVŲJŲ AUTOMOBILIŲ SAUGOJIMAS</w:t>
      </w:r>
    </w:p>
    <w:p w14:paraId="4DEE1B26" w14:textId="77777777" w:rsidR="003C1556" w:rsidRPr="006316E6" w:rsidRDefault="003C1556" w:rsidP="00151A3F">
      <w:pPr>
        <w:shd w:val="clear" w:color="auto" w:fill="FFFFFF"/>
        <w:tabs>
          <w:tab w:val="left" w:pos="993"/>
        </w:tabs>
        <w:ind w:firstLine="567"/>
        <w:jc w:val="center"/>
        <w:rPr>
          <w:rFonts w:eastAsia="Lucida Sans Unicode"/>
          <w:lang w:eastAsia="ar-SA"/>
        </w:rPr>
      </w:pPr>
    </w:p>
    <w:p w14:paraId="42944DAE" w14:textId="55B169CF" w:rsidR="003C1556" w:rsidRPr="006316E6"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12. </w:t>
      </w:r>
      <w:r w:rsidR="003C1556" w:rsidRPr="006316E6">
        <w:rPr>
          <w:rFonts w:ascii="Times New Roman" w:eastAsia="Lucida Sans Unicode" w:hAnsi="Times New Roman"/>
          <w:sz w:val="24"/>
          <w:szCs w:val="24"/>
          <w:lang w:eastAsia="ar-SA"/>
        </w:rPr>
        <w:t xml:space="preserve">Tarnybinis lengvasis automobilis laikomas </w:t>
      </w:r>
      <w:r>
        <w:rPr>
          <w:rFonts w:ascii="Times New Roman" w:eastAsia="Lucida Sans Unicode" w:hAnsi="Times New Roman"/>
          <w:sz w:val="24"/>
          <w:szCs w:val="24"/>
          <w:lang w:eastAsia="ar-SA"/>
        </w:rPr>
        <w:t>Tarnybos</w:t>
      </w:r>
      <w:r w:rsidR="003C1556" w:rsidRPr="006316E6">
        <w:rPr>
          <w:rFonts w:ascii="Times New Roman" w:eastAsia="Lucida Sans Unicode" w:hAnsi="Times New Roman"/>
          <w:sz w:val="24"/>
          <w:szCs w:val="24"/>
          <w:lang w:eastAsia="ar-SA"/>
        </w:rPr>
        <w:t xml:space="preserve"> direktoriaus nustatytoje nuolatinėje saugioje laikymo vietoje (toliau – Nuolatinė saugi laikymo vieta)</w:t>
      </w:r>
      <w:r w:rsidR="00151A3F">
        <w:rPr>
          <w:rFonts w:ascii="Times New Roman" w:eastAsia="Lucida Sans Unicode" w:hAnsi="Times New Roman"/>
          <w:sz w:val="24"/>
          <w:szCs w:val="24"/>
          <w:lang w:eastAsia="ar-SA"/>
        </w:rPr>
        <w:t>,</w:t>
      </w:r>
      <w:r w:rsidR="003C1556" w:rsidRPr="006316E6">
        <w:rPr>
          <w:rFonts w:ascii="Times New Roman" w:eastAsia="Lucida Sans Unicode" w:hAnsi="Times New Roman"/>
          <w:sz w:val="24"/>
          <w:szCs w:val="24"/>
          <w:lang w:eastAsia="ar-SA"/>
        </w:rPr>
        <w:t xml:space="preserve"> adresu</w:t>
      </w:r>
      <w:r w:rsidR="005703B4" w:rsidRPr="006316E6">
        <w:rPr>
          <w:rFonts w:ascii="Times New Roman" w:eastAsia="Lucida Sans Unicode" w:hAnsi="Times New Roman"/>
          <w:sz w:val="24"/>
          <w:szCs w:val="24"/>
          <w:lang w:eastAsia="ar-SA"/>
        </w:rPr>
        <w:t xml:space="preserve"> </w:t>
      </w:r>
      <w:r>
        <w:rPr>
          <w:rFonts w:ascii="Times New Roman" w:eastAsia="Lucida Sans Unicode" w:hAnsi="Times New Roman"/>
          <w:sz w:val="24"/>
          <w:szCs w:val="24"/>
          <w:lang w:eastAsia="ar-SA"/>
        </w:rPr>
        <w:t>Vytauto</w:t>
      </w:r>
      <w:r w:rsidR="005703B4" w:rsidRPr="006316E6">
        <w:rPr>
          <w:rFonts w:ascii="Times New Roman" w:eastAsia="Lucida Sans Unicode" w:hAnsi="Times New Roman"/>
          <w:sz w:val="24"/>
          <w:szCs w:val="24"/>
          <w:lang w:eastAsia="ar-SA"/>
        </w:rPr>
        <w:t xml:space="preserve"> g. </w:t>
      </w:r>
      <w:r>
        <w:rPr>
          <w:rFonts w:ascii="Times New Roman" w:eastAsia="Lucida Sans Unicode" w:hAnsi="Times New Roman"/>
          <w:sz w:val="24"/>
          <w:szCs w:val="24"/>
          <w:lang w:eastAsia="ar-SA"/>
        </w:rPr>
        <w:t>3</w:t>
      </w:r>
      <w:r w:rsidR="005703B4" w:rsidRPr="006316E6">
        <w:rPr>
          <w:rFonts w:ascii="Times New Roman" w:eastAsia="Lucida Sans Unicode" w:hAnsi="Times New Roman"/>
          <w:sz w:val="24"/>
          <w:szCs w:val="24"/>
          <w:lang w:eastAsia="ar-SA"/>
        </w:rPr>
        <w:t>,</w:t>
      </w:r>
      <w:r w:rsidR="003C1556" w:rsidRPr="006316E6">
        <w:rPr>
          <w:rFonts w:ascii="Times New Roman" w:eastAsia="Lucida Sans Unicode" w:hAnsi="Times New Roman"/>
          <w:sz w:val="24"/>
          <w:szCs w:val="24"/>
          <w:lang w:eastAsia="ar-SA"/>
        </w:rPr>
        <w:t xml:space="preserve"> Naujoji Akmenė</w:t>
      </w:r>
      <w:r w:rsidR="005703B4" w:rsidRPr="006316E6">
        <w:rPr>
          <w:rFonts w:ascii="Times New Roman" w:eastAsia="Lucida Sans Unicode" w:hAnsi="Times New Roman"/>
          <w:sz w:val="24"/>
          <w:szCs w:val="24"/>
          <w:lang w:eastAsia="ar-SA"/>
        </w:rPr>
        <w:t>.</w:t>
      </w:r>
    </w:p>
    <w:p w14:paraId="4E74F3FC" w14:textId="0B19AAE4" w:rsidR="003C1556" w:rsidRPr="006316E6"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13. </w:t>
      </w:r>
      <w:r w:rsidR="003C1556" w:rsidRPr="006316E6">
        <w:rPr>
          <w:rFonts w:ascii="Times New Roman" w:eastAsia="Lucida Sans Unicode" w:hAnsi="Times New Roman"/>
          <w:sz w:val="24"/>
          <w:szCs w:val="24"/>
          <w:lang w:eastAsia="ar-SA"/>
        </w:rPr>
        <w:t>Tarnybinis lengvasis automobilis po darbo, poilsio, švenčių dienomis, darbuotojų atostogų, ligos ar komandiruočių laikotarpiu turi būti laikomas Nuolatinėje saugioje laikymo vietoje, išskyrus atvejus:</w:t>
      </w:r>
    </w:p>
    <w:p w14:paraId="77C0FA56" w14:textId="2B32EC9D" w:rsidR="003C1556" w:rsidRPr="006316E6"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13.1.</w:t>
      </w:r>
      <w:r w:rsidR="003C1556" w:rsidRPr="006316E6">
        <w:rPr>
          <w:rFonts w:ascii="Times New Roman" w:eastAsia="Lucida Sans Unicode" w:hAnsi="Times New Roman"/>
          <w:sz w:val="24"/>
          <w:szCs w:val="24"/>
          <w:lang w:eastAsia="ar-SA"/>
        </w:rPr>
        <w:t xml:space="preserve"> kai </w:t>
      </w:r>
      <w:r>
        <w:rPr>
          <w:rFonts w:ascii="Times New Roman" w:eastAsia="Lucida Sans Unicode" w:hAnsi="Times New Roman"/>
          <w:sz w:val="24"/>
          <w:szCs w:val="24"/>
          <w:lang w:eastAsia="ar-SA"/>
        </w:rPr>
        <w:t>Tarnybos</w:t>
      </w:r>
      <w:r w:rsidR="003C1556" w:rsidRPr="006316E6">
        <w:rPr>
          <w:rFonts w:ascii="Times New Roman" w:eastAsia="Lucida Sans Unicode" w:hAnsi="Times New Roman"/>
          <w:sz w:val="24"/>
          <w:szCs w:val="24"/>
          <w:lang w:eastAsia="ar-SA"/>
        </w:rPr>
        <w:t xml:space="preserve"> direktoriaus įsakymu automobilis priskirtas avarinei situacijai likviduoti;</w:t>
      </w:r>
    </w:p>
    <w:p w14:paraId="4150B5BF" w14:textId="68CAE1BE" w:rsidR="003C1556" w:rsidRPr="006316E6"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13.2.</w:t>
      </w:r>
      <w:r w:rsidR="003C1556" w:rsidRPr="006316E6">
        <w:rPr>
          <w:rFonts w:ascii="Times New Roman" w:eastAsia="Lucida Sans Unicode" w:hAnsi="Times New Roman"/>
          <w:sz w:val="24"/>
          <w:szCs w:val="24"/>
          <w:lang w:eastAsia="ar-SA"/>
        </w:rPr>
        <w:t xml:space="preserve"> kai į komandiruotę vykstama tarnybiniu lengvuoju automobiliu. Komandiruotės metu tarnybinis lengvasis automobilis turi būti laikomas saugomoje aikštelėje ar kitoje saugioje vietoje (saugomoje teritorijoje, garaže).</w:t>
      </w:r>
    </w:p>
    <w:p w14:paraId="505927A5" w14:textId="146503BA" w:rsidR="003C1556" w:rsidRPr="006316E6"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14. </w:t>
      </w:r>
      <w:r w:rsidR="00D92DF9">
        <w:rPr>
          <w:rFonts w:ascii="Times New Roman" w:eastAsia="Lucida Sans Unicode" w:hAnsi="Times New Roman"/>
          <w:sz w:val="24"/>
          <w:szCs w:val="24"/>
          <w:lang w:eastAsia="ar-SA"/>
        </w:rPr>
        <w:t xml:space="preserve">Tarnybiniame lengvajame automobilyje draudžiama palikti </w:t>
      </w:r>
      <w:r w:rsidR="003C1556" w:rsidRPr="006316E6">
        <w:rPr>
          <w:rFonts w:ascii="Times New Roman" w:eastAsia="Lucida Sans Unicode" w:hAnsi="Times New Roman"/>
          <w:sz w:val="24"/>
          <w:szCs w:val="24"/>
          <w:lang w:eastAsia="ar-SA"/>
        </w:rPr>
        <w:t>registracijos liudijimą, draudimo liudijimą, radijo aparatą (jeigu jis išimamas). Paliekant automobilį, privaloma įjungti apsaugos sistemą ir užrakinti automobilį.</w:t>
      </w:r>
    </w:p>
    <w:p w14:paraId="0752B4D2" w14:textId="77777777" w:rsidR="003C1556" w:rsidRPr="006316E6" w:rsidRDefault="003C1556" w:rsidP="00151A3F">
      <w:pPr>
        <w:pStyle w:val="Sraopastraipa"/>
        <w:widowControl w:val="0"/>
        <w:shd w:val="clear" w:color="auto" w:fill="FFFFFF"/>
        <w:tabs>
          <w:tab w:val="left" w:pos="993"/>
        </w:tabs>
        <w:suppressAutoHyphens/>
        <w:spacing w:after="0" w:line="240" w:lineRule="auto"/>
        <w:ind w:left="567"/>
        <w:jc w:val="both"/>
        <w:rPr>
          <w:rFonts w:ascii="Times New Roman" w:eastAsia="Lucida Sans Unicode" w:hAnsi="Times New Roman"/>
          <w:sz w:val="24"/>
          <w:szCs w:val="24"/>
          <w:lang w:eastAsia="ar-SA"/>
        </w:rPr>
      </w:pPr>
    </w:p>
    <w:p w14:paraId="0AEF8188" w14:textId="124D0849" w:rsidR="003C1556" w:rsidRPr="006316E6" w:rsidRDefault="003C1556" w:rsidP="003D1962">
      <w:pPr>
        <w:shd w:val="clear" w:color="auto" w:fill="FFFFFF"/>
        <w:tabs>
          <w:tab w:val="left" w:pos="993"/>
        </w:tabs>
        <w:jc w:val="center"/>
        <w:rPr>
          <w:rFonts w:eastAsia="Lucida Sans Unicode"/>
          <w:b/>
          <w:bCs/>
          <w:lang w:eastAsia="ar-SA"/>
        </w:rPr>
      </w:pPr>
      <w:r w:rsidRPr="006316E6">
        <w:rPr>
          <w:rFonts w:eastAsia="Lucida Sans Unicode"/>
          <w:b/>
          <w:bCs/>
          <w:lang w:eastAsia="ar-SA"/>
        </w:rPr>
        <w:t>V SKYRIUS</w:t>
      </w:r>
    </w:p>
    <w:p w14:paraId="2148FC73" w14:textId="77777777" w:rsidR="003C1556" w:rsidRPr="006316E6" w:rsidRDefault="003C1556" w:rsidP="00151A3F">
      <w:pPr>
        <w:widowControl w:val="0"/>
        <w:shd w:val="clear" w:color="auto" w:fill="FFFFFF"/>
        <w:tabs>
          <w:tab w:val="left" w:pos="993"/>
        </w:tabs>
        <w:suppressAutoHyphens/>
        <w:jc w:val="center"/>
        <w:rPr>
          <w:rFonts w:eastAsia="Lucida Sans Unicode"/>
          <w:b/>
          <w:bCs/>
          <w:lang w:eastAsia="ar-SA"/>
        </w:rPr>
      </w:pPr>
      <w:r w:rsidRPr="006316E6">
        <w:rPr>
          <w:rFonts w:eastAsia="Lucida Sans Unicode"/>
          <w:b/>
          <w:bCs/>
          <w:lang w:eastAsia="ar-SA"/>
        </w:rPr>
        <w:t>RIDOS IR DEGALŲ APSKAITA</w:t>
      </w:r>
    </w:p>
    <w:p w14:paraId="08098A8B" w14:textId="77777777" w:rsidR="003C1556" w:rsidRPr="006316E6" w:rsidRDefault="003C1556" w:rsidP="00151A3F">
      <w:pPr>
        <w:pStyle w:val="Sraopastraipa"/>
        <w:widowControl w:val="0"/>
        <w:shd w:val="clear" w:color="auto" w:fill="FFFFFF"/>
        <w:tabs>
          <w:tab w:val="left" w:pos="567"/>
          <w:tab w:val="left" w:pos="851"/>
        </w:tabs>
        <w:suppressAutoHyphens/>
        <w:spacing w:after="0" w:line="240" w:lineRule="auto"/>
        <w:ind w:left="709"/>
        <w:jc w:val="both"/>
        <w:rPr>
          <w:rFonts w:ascii="Times New Roman" w:eastAsia="Lucida Sans Unicode" w:hAnsi="Times New Roman"/>
          <w:sz w:val="24"/>
          <w:szCs w:val="24"/>
          <w:lang w:eastAsia="ar-SA"/>
        </w:rPr>
      </w:pPr>
    </w:p>
    <w:p w14:paraId="39148C00" w14:textId="7BA6976D" w:rsidR="004E701B"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15. </w:t>
      </w:r>
      <w:r w:rsidR="004E701B" w:rsidRPr="004E701B">
        <w:rPr>
          <w:rFonts w:ascii="Times New Roman" w:eastAsia="Lucida Sans Unicode" w:hAnsi="Times New Roman"/>
          <w:sz w:val="24"/>
          <w:szCs w:val="24"/>
          <w:lang w:eastAsia="ar-SA"/>
        </w:rPr>
        <w:t xml:space="preserve">Automobilių ridos ir degalų ir (ar) energijos sunaudojimo apskaita tvarkoma </w:t>
      </w:r>
      <w:r>
        <w:rPr>
          <w:rFonts w:ascii="Times New Roman" w:eastAsia="Lucida Sans Unicode" w:hAnsi="Times New Roman"/>
          <w:sz w:val="24"/>
          <w:szCs w:val="24"/>
          <w:lang w:eastAsia="ar-SA"/>
        </w:rPr>
        <w:t>Tarnybos</w:t>
      </w:r>
      <w:r w:rsidR="004E701B">
        <w:rPr>
          <w:rFonts w:ascii="Times New Roman" w:eastAsia="Lucida Sans Unicode" w:hAnsi="Times New Roman"/>
          <w:sz w:val="24"/>
          <w:szCs w:val="24"/>
          <w:lang w:eastAsia="ar-SA"/>
        </w:rPr>
        <w:t xml:space="preserve"> direktoriaus</w:t>
      </w:r>
      <w:r w:rsidR="004E701B" w:rsidRPr="004E701B">
        <w:rPr>
          <w:rFonts w:ascii="Times New Roman" w:eastAsia="Lucida Sans Unicode" w:hAnsi="Times New Roman"/>
          <w:sz w:val="24"/>
          <w:szCs w:val="24"/>
          <w:lang w:eastAsia="ar-SA"/>
        </w:rPr>
        <w:t xml:space="preserve"> nustatyta tvarka. Tarnybinio lengvojo automobilio degalų ir (ar) energijos sunaudojimo normos limitas nustatomas pagal tarnybinių lengvųjų automobilių:</w:t>
      </w:r>
    </w:p>
    <w:p w14:paraId="71AAA86B" w14:textId="7C71FC0D" w:rsidR="004E701B" w:rsidRPr="004E701B"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15.1. </w:t>
      </w:r>
      <w:proofErr w:type="spellStart"/>
      <w:r w:rsidR="004E701B" w:rsidRPr="004E701B">
        <w:rPr>
          <w:rFonts w:ascii="Times New Roman" w:eastAsia="Lucida Sans Unicode" w:hAnsi="Times New Roman"/>
          <w:sz w:val="24"/>
          <w:szCs w:val="24"/>
          <w:lang w:eastAsia="ar-SA"/>
        </w:rPr>
        <w:t>telemetrinių</w:t>
      </w:r>
      <w:proofErr w:type="spellEnd"/>
      <w:r w:rsidR="004E701B" w:rsidRPr="004E701B">
        <w:rPr>
          <w:rFonts w:ascii="Times New Roman" w:eastAsia="Lucida Sans Unicode" w:hAnsi="Times New Roman"/>
          <w:sz w:val="24"/>
          <w:szCs w:val="24"/>
          <w:lang w:eastAsia="ar-SA"/>
        </w:rPr>
        <w:t xml:space="preserve"> įrenginių (jeigu </w:t>
      </w:r>
      <w:proofErr w:type="spellStart"/>
      <w:r w:rsidR="004E701B" w:rsidRPr="004E701B">
        <w:rPr>
          <w:rFonts w:ascii="Times New Roman" w:eastAsia="Lucida Sans Unicode" w:hAnsi="Times New Roman"/>
          <w:sz w:val="24"/>
          <w:szCs w:val="24"/>
          <w:lang w:eastAsia="ar-SA"/>
        </w:rPr>
        <w:t>telemetriniai</w:t>
      </w:r>
      <w:proofErr w:type="spellEnd"/>
      <w:r w:rsidR="004E701B" w:rsidRPr="004E701B">
        <w:rPr>
          <w:rFonts w:ascii="Times New Roman" w:eastAsia="Lucida Sans Unicode" w:hAnsi="Times New Roman"/>
          <w:sz w:val="24"/>
          <w:szCs w:val="24"/>
          <w:lang w:eastAsia="ar-SA"/>
        </w:rPr>
        <w:t xml:space="preserve"> įrenginiai yra įdiegti) duomenis;</w:t>
      </w:r>
    </w:p>
    <w:p w14:paraId="3FE0B19B" w14:textId="49825E0A" w:rsidR="003C1556" w:rsidRPr="006316E6"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15.2. </w:t>
      </w:r>
      <w:r w:rsidR="004E701B" w:rsidRPr="004E701B">
        <w:rPr>
          <w:rFonts w:ascii="Times New Roman" w:eastAsia="Lucida Sans Unicode" w:hAnsi="Times New Roman"/>
          <w:sz w:val="24"/>
          <w:szCs w:val="24"/>
          <w:lang w:eastAsia="ar-SA"/>
        </w:rPr>
        <w:t xml:space="preserve">arba atliekant kontrolinius važiavimus (jeigu </w:t>
      </w:r>
      <w:proofErr w:type="spellStart"/>
      <w:r w:rsidR="004E701B" w:rsidRPr="004E701B">
        <w:rPr>
          <w:rFonts w:ascii="Times New Roman" w:eastAsia="Lucida Sans Unicode" w:hAnsi="Times New Roman"/>
          <w:sz w:val="24"/>
          <w:szCs w:val="24"/>
          <w:lang w:eastAsia="ar-SA"/>
        </w:rPr>
        <w:t>telemetriniai</w:t>
      </w:r>
      <w:proofErr w:type="spellEnd"/>
      <w:r w:rsidR="004E701B" w:rsidRPr="004E701B">
        <w:rPr>
          <w:rFonts w:ascii="Times New Roman" w:eastAsia="Lucida Sans Unicode" w:hAnsi="Times New Roman"/>
          <w:sz w:val="24"/>
          <w:szCs w:val="24"/>
          <w:lang w:eastAsia="ar-SA"/>
        </w:rPr>
        <w:t xml:space="preserve"> įrenginiai yra neįdiegti). Nustatomas vieno kontrolinio važiavimo nuotolis ne mažiau nei 100 km. Kontroliniai važiavimai atliekami įvairiomis realiomis automobilio naudojimo sąlygomis (mieste, užmiestyje, vasarą, žiemą ir pan</w:t>
      </w:r>
      <w:r w:rsidR="00A350F8">
        <w:rPr>
          <w:rFonts w:ascii="Times New Roman" w:eastAsia="Lucida Sans Unicode" w:hAnsi="Times New Roman"/>
          <w:sz w:val="24"/>
          <w:szCs w:val="24"/>
          <w:lang w:eastAsia="ar-SA"/>
        </w:rPr>
        <w:t>.</w:t>
      </w:r>
      <w:r w:rsidR="004E701B" w:rsidRPr="004E701B">
        <w:rPr>
          <w:rFonts w:ascii="Times New Roman" w:eastAsia="Lucida Sans Unicode" w:hAnsi="Times New Roman"/>
          <w:sz w:val="24"/>
          <w:szCs w:val="24"/>
          <w:lang w:eastAsia="ar-SA"/>
        </w:rPr>
        <w:t xml:space="preserve">). Tarnybinių lengvųjų automobilių sunaudoti degalai ir (ar) energija apskaitomi pagal faktinį </w:t>
      </w:r>
      <w:r w:rsidR="004E701B" w:rsidRPr="004E701B">
        <w:rPr>
          <w:rFonts w:ascii="Times New Roman" w:eastAsia="Lucida Sans Unicode" w:hAnsi="Times New Roman"/>
          <w:sz w:val="24"/>
          <w:szCs w:val="24"/>
          <w:lang w:eastAsia="ar-SA"/>
        </w:rPr>
        <w:lastRenderedPageBreak/>
        <w:t>sunaudotą degalų ir (ar) energijos kiekį.</w:t>
      </w:r>
      <w:r w:rsidR="004E701B">
        <w:rPr>
          <w:rFonts w:ascii="Times New Roman" w:eastAsia="Lucida Sans Unicode" w:hAnsi="Times New Roman"/>
          <w:sz w:val="24"/>
          <w:szCs w:val="24"/>
          <w:lang w:eastAsia="ar-SA"/>
        </w:rPr>
        <w:t xml:space="preserve"> </w:t>
      </w:r>
      <w:r w:rsidR="003C1556" w:rsidRPr="00DD0B91">
        <w:rPr>
          <w:rFonts w:ascii="Times New Roman" w:eastAsia="Lucida Sans Unicode" w:hAnsi="Times New Roman"/>
          <w:sz w:val="24"/>
          <w:szCs w:val="24"/>
          <w:lang w:eastAsia="ar-SA"/>
        </w:rPr>
        <w:t>Faktinė automobilio degalų naudojimo</w:t>
      </w:r>
      <w:r w:rsidR="00D71054" w:rsidRPr="00DD0B91">
        <w:rPr>
          <w:rFonts w:ascii="Times New Roman" w:eastAsia="Lucida Sans Unicode" w:hAnsi="Times New Roman"/>
          <w:sz w:val="24"/>
          <w:szCs w:val="24"/>
          <w:lang w:eastAsia="ar-SA"/>
        </w:rPr>
        <w:t xml:space="preserve"> žiemos ir vasaros</w:t>
      </w:r>
      <w:r w:rsidR="003C1556" w:rsidRPr="00DD0B91">
        <w:rPr>
          <w:rFonts w:ascii="Times New Roman" w:eastAsia="Lucida Sans Unicode" w:hAnsi="Times New Roman"/>
          <w:sz w:val="24"/>
          <w:szCs w:val="24"/>
          <w:lang w:eastAsia="ar-SA"/>
        </w:rPr>
        <w:t xml:space="preserve"> norma</w:t>
      </w:r>
      <w:r w:rsidR="003C1556" w:rsidRPr="006316E6">
        <w:rPr>
          <w:rFonts w:ascii="Times New Roman" w:eastAsia="Lucida Sans Unicode" w:hAnsi="Times New Roman"/>
          <w:sz w:val="24"/>
          <w:szCs w:val="24"/>
          <w:lang w:eastAsia="ar-SA"/>
        </w:rPr>
        <w:t xml:space="preserve"> nustatom</w:t>
      </w:r>
      <w:r w:rsidR="00040F95">
        <w:rPr>
          <w:rFonts w:ascii="Times New Roman" w:eastAsia="Lucida Sans Unicode" w:hAnsi="Times New Roman"/>
          <w:sz w:val="24"/>
          <w:szCs w:val="24"/>
          <w:lang w:eastAsia="ar-SA"/>
        </w:rPr>
        <w:t>a</w:t>
      </w:r>
      <w:r w:rsidR="003C1556" w:rsidRPr="006316E6">
        <w:rPr>
          <w:rFonts w:ascii="Times New Roman" w:eastAsia="Lucida Sans Unicode" w:hAnsi="Times New Roman"/>
          <w:sz w:val="24"/>
          <w:szCs w:val="24"/>
          <w:lang w:eastAsia="ar-SA"/>
        </w:rPr>
        <w:t xml:space="preserve"> atlikus kontrolin</w:t>
      </w:r>
      <w:r w:rsidR="00D71054">
        <w:rPr>
          <w:rFonts w:ascii="Times New Roman" w:eastAsia="Lucida Sans Unicode" w:hAnsi="Times New Roman"/>
          <w:sz w:val="24"/>
          <w:szCs w:val="24"/>
          <w:lang w:eastAsia="ar-SA"/>
        </w:rPr>
        <w:t>ius</w:t>
      </w:r>
      <w:r w:rsidR="003C1556" w:rsidRPr="006316E6">
        <w:rPr>
          <w:rFonts w:ascii="Times New Roman" w:eastAsia="Lucida Sans Unicode" w:hAnsi="Times New Roman"/>
          <w:sz w:val="24"/>
          <w:szCs w:val="24"/>
          <w:lang w:eastAsia="ar-SA"/>
        </w:rPr>
        <w:t xml:space="preserve"> važiavim</w:t>
      </w:r>
      <w:r w:rsidR="00D71054">
        <w:rPr>
          <w:rFonts w:ascii="Times New Roman" w:eastAsia="Lucida Sans Unicode" w:hAnsi="Times New Roman"/>
          <w:sz w:val="24"/>
          <w:szCs w:val="24"/>
          <w:lang w:eastAsia="ar-SA"/>
        </w:rPr>
        <w:t>us</w:t>
      </w:r>
      <w:r w:rsidR="003C1556" w:rsidRPr="006316E6">
        <w:rPr>
          <w:rFonts w:ascii="Times New Roman" w:eastAsia="Lucida Sans Unicode" w:hAnsi="Times New Roman"/>
          <w:sz w:val="24"/>
          <w:szCs w:val="24"/>
          <w:lang w:eastAsia="ar-SA"/>
        </w:rPr>
        <w:t>.</w:t>
      </w:r>
    </w:p>
    <w:p w14:paraId="2A0A5550" w14:textId="5A6F2279" w:rsidR="003C1556" w:rsidRPr="006316E6"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16. </w:t>
      </w:r>
      <w:r w:rsidR="003C1556" w:rsidRPr="006316E6">
        <w:rPr>
          <w:rFonts w:ascii="Times New Roman" w:eastAsia="Lucida Sans Unicode" w:hAnsi="Times New Roman"/>
          <w:sz w:val="24"/>
          <w:szCs w:val="24"/>
          <w:lang w:eastAsia="ar-SA"/>
        </w:rPr>
        <w:t xml:space="preserve">Nustatęs degalų normų ir automobilio ridos limitų viršijimą </w:t>
      </w:r>
      <w:r>
        <w:rPr>
          <w:rFonts w:ascii="Times New Roman" w:eastAsia="Lucida Sans Unicode" w:hAnsi="Times New Roman"/>
          <w:sz w:val="24"/>
          <w:szCs w:val="24"/>
          <w:lang w:eastAsia="ar-SA"/>
        </w:rPr>
        <w:t>Tarnybos</w:t>
      </w:r>
      <w:r w:rsidR="00AA60FD">
        <w:rPr>
          <w:rFonts w:ascii="Times New Roman" w:eastAsia="Lucida Sans Unicode" w:hAnsi="Times New Roman"/>
          <w:sz w:val="24"/>
          <w:szCs w:val="24"/>
          <w:lang w:eastAsia="ar-SA"/>
        </w:rPr>
        <w:t xml:space="preserve"> direktoriaus paskirtas asmuo</w:t>
      </w:r>
      <w:r w:rsidR="003C1556" w:rsidRPr="006316E6">
        <w:rPr>
          <w:rFonts w:ascii="Times New Roman" w:eastAsia="Lucida Sans Unicode" w:hAnsi="Times New Roman"/>
          <w:sz w:val="24"/>
          <w:szCs w:val="24"/>
          <w:lang w:eastAsia="ar-SA"/>
        </w:rPr>
        <w:t xml:space="preserve">, atsakingas už tarnybinių lengvųjų automobilių naudojimo kontrolę, informuoja </w:t>
      </w:r>
      <w:r>
        <w:rPr>
          <w:rFonts w:ascii="Times New Roman" w:eastAsia="Lucida Sans Unicode" w:hAnsi="Times New Roman"/>
          <w:sz w:val="24"/>
          <w:szCs w:val="24"/>
          <w:lang w:eastAsia="ar-SA"/>
        </w:rPr>
        <w:t>Tarnybos</w:t>
      </w:r>
      <w:r w:rsidR="003C1556" w:rsidRPr="006316E6">
        <w:rPr>
          <w:rFonts w:ascii="Times New Roman" w:eastAsia="Lucida Sans Unicode" w:hAnsi="Times New Roman"/>
          <w:sz w:val="24"/>
          <w:szCs w:val="24"/>
          <w:lang w:eastAsia="ar-SA"/>
        </w:rPr>
        <w:t xml:space="preserve"> direktorių ir imasi priemonių limitų viršijimo priežastims nustatyti (tikrinama, ar degalai naudojami tinkamai, kokia tarnybinio lengvojo automobilio techninė būklė ir pan.).</w:t>
      </w:r>
    </w:p>
    <w:p w14:paraId="697794E8" w14:textId="2E6AFB0B" w:rsidR="003C1556" w:rsidRPr="006316E6"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17. </w:t>
      </w:r>
      <w:r w:rsidR="003C1556" w:rsidRPr="006316E6">
        <w:rPr>
          <w:rFonts w:ascii="Times New Roman" w:eastAsia="Lucida Sans Unicode" w:hAnsi="Times New Roman"/>
          <w:sz w:val="24"/>
          <w:szCs w:val="24"/>
          <w:lang w:eastAsia="ar-SA"/>
        </w:rPr>
        <w:t xml:space="preserve">Degalų </w:t>
      </w:r>
      <w:r w:rsidR="00AA60FD">
        <w:rPr>
          <w:rFonts w:ascii="Times New Roman" w:eastAsia="Lucida Sans Unicode" w:hAnsi="Times New Roman"/>
          <w:sz w:val="24"/>
          <w:szCs w:val="24"/>
          <w:lang w:eastAsia="ar-SA"/>
        </w:rPr>
        <w:t xml:space="preserve">ir (ar) energijos sunaudojimo </w:t>
      </w:r>
      <w:r w:rsidR="003C1556" w:rsidRPr="006316E6">
        <w:rPr>
          <w:rFonts w:ascii="Times New Roman" w:eastAsia="Lucida Sans Unicode" w:hAnsi="Times New Roman"/>
          <w:sz w:val="24"/>
          <w:szCs w:val="24"/>
          <w:lang w:eastAsia="ar-SA"/>
        </w:rPr>
        <w:t>normų ir automobilių ridos limitų viršijimo išlaidas, nustačius pereikvojimo priežastis ir darbuotojo kaltę, padengia nustatytas degalų normas ir ridos limitus viršijęs darbuotojas.</w:t>
      </w:r>
    </w:p>
    <w:p w14:paraId="2B9886FD" w14:textId="77777777" w:rsidR="003C1556" w:rsidRPr="006316E6" w:rsidRDefault="003C1556" w:rsidP="00151A3F">
      <w:pPr>
        <w:widowControl w:val="0"/>
        <w:shd w:val="clear" w:color="auto" w:fill="FFFFFF"/>
        <w:tabs>
          <w:tab w:val="left" w:pos="993"/>
        </w:tabs>
        <w:suppressAutoHyphens/>
        <w:ind w:firstLine="567"/>
        <w:jc w:val="both"/>
        <w:rPr>
          <w:rFonts w:eastAsia="Lucida Sans Unicode"/>
          <w:lang w:eastAsia="ar-SA"/>
        </w:rPr>
      </w:pPr>
    </w:p>
    <w:p w14:paraId="157F514F" w14:textId="3043A46C" w:rsidR="003C1556" w:rsidRPr="006316E6" w:rsidRDefault="003C1556" w:rsidP="00151A3F">
      <w:pPr>
        <w:widowControl w:val="0"/>
        <w:shd w:val="clear" w:color="auto" w:fill="FFFFFF"/>
        <w:tabs>
          <w:tab w:val="left" w:pos="993"/>
        </w:tabs>
        <w:suppressAutoHyphens/>
        <w:jc w:val="center"/>
        <w:rPr>
          <w:rFonts w:eastAsia="Lucida Sans Unicode"/>
          <w:b/>
          <w:bCs/>
          <w:lang w:eastAsia="ar-SA"/>
        </w:rPr>
      </w:pPr>
      <w:r w:rsidRPr="006316E6">
        <w:rPr>
          <w:rFonts w:eastAsia="Lucida Sans Unicode"/>
          <w:b/>
          <w:bCs/>
          <w:lang w:eastAsia="ar-SA"/>
        </w:rPr>
        <w:t>V</w:t>
      </w:r>
      <w:r w:rsidR="00523D18">
        <w:rPr>
          <w:rFonts w:eastAsia="Lucida Sans Unicode"/>
          <w:b/>
          <w:bCs/>
          <w:lang w:eastAsia="ar-SA"/>
        </w:rPr>
        <w:t>I</w:t>
      </w:r>
      <w:r w:rsidRPr="006316E6">
        <w:rPr>
          <w:rFonts w:eastAsia="Lucida Sans Unicode"/>
          <w:b/>
          <w:bCs/>
          <w:lang w:eastAsia="ar-SA"/>
        </w:rPr>
        <w:t xml:space="preserve"> SKYRIUS</w:t>
      </w:r>
    </w:p>
    <w:p w14:paraId="505EFC6B" w14:textId="77777777" w:rsidR="003C1556" w:rsidRPr="006316E6" w:rsidRDefault="003C1556" w:rsidP="00151A3F">
      <w:pPr>
        <w:widowControl w:val="0"/>
        <w:shd w:val="clear" w:color="auto" w:fill="FFFFFF"/>
        <w:tabs>
          <w:tab w:val="left" w:pos="993"/>
        </w:tabs>
        <w:suppressAutoHyphens/>
        <w:jc w:val="center"/>
        <w:rPr>
          <w:rFonts w:eastAsia="Lucida Sans Unicode"/>
          <w:b/>
          <w:bCs/>
          <w:lang w:eastAsia="ar-SA"/>
        </w:rPr>
      </w:pPr>
      <w:r w:rsidRPr="006316E6">
        <w:rPr>
          <w:rFonts w:eastAsia="Lucida Sans Unicode"/>
          <w:b/>
          <w:bCs/>
          <w:lang w:eastAsia="ar-SA"/>
        </w:rPr>
        <w:t>AUTOMOBILIŲ ŽYMĖJIMAS, TECHNINĖ PRIEŽIŪRA IR REMONTAS</w:t>
      </w:r>
    </w:p>
    <w:p w14:paraId="670681F7" w14:textId="77777777" w:rsidR="003C1556" w:rsidRPr="006316E6" w:rsidRDefault="003C1556" w:rsidP="00151A3F">
      <w:pPr>
        <w:widowControl w:val="0"/>
        <w:shd w:val="clear" w:color="auto" w:fill="FFFFFF"/>
        <w:tabs>
          <w:tab w:val="left" w:pos="993"/>
        </w:tabs>
        <w:suppressAutoHyphens/>
        <w:ind w:firstLine="567"/>
        <w:jc w:val="center"/>
        <w:rPr>
          <w:rFonts w:eastAsia="Lucida Sans Unicode"/>
          <w:b/>
          <w:bCs/>
          <w:lang w:eastAsia="ar-SA"/>
        </w:rPr>
      </w:pPr>
    </w:p>
    <w:p w14:paraId="7FB4CC8C" w14:textId="5A3D6795" w:rsidR="003C1556" w:rsidRPr="006316E6"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18. </w:t>
      </w:r>
      <w:r w:rsidR="00523D18">
        <w:rPr>
          <w:rFonts w:ascii="Times New Roman" w:eastAsia="Lucida Sans Unicode" w:hAnsi="Times New Roman"/>
          <w:sz w:val="24"/>
          <w:szCs w:val="24"/>
          <w:lang w:eastAsia="ar-SA"/>
        </w:rPr>
        <w:t>Visi t</w:t>
      </w:r>
      <w:r w:rsidR="003C1556" w:rsidRPr="006316E6">
        <w:rPr>
          <w:rFonts w:ascii="Times New Roman" w:eastAsia="Lucida Sans Unicode" w:hAnsi="Times New Roman"/>
          <w:sz w:val="24"/>
          <w:szCs w:val="24"/>
          <w:lang w:eastAsia="ar-SA"/>
        </w:rPr>
        <w:t>arnybini</w:t>
      </w:r>
      <w:r w:rsidR="00523D18">
        <w:rPr>
          <w:rFonts w:ascii="Times New Roman" w:eastAsia="Lucida Sans Unicode" w:hAnsi="Times New Roman"/>
          <w:sz w:val="24"/>
          <w:szCs w:val="24"/>
          <w:lang w:eastAsia="ar-SA"/>
        </w:rPr>
        <w:t>ai</w:t>
      </w:r>
      <w:r w:rsidR="003C1556" w:rsidRPr="006316E6">
        <w:rPr>
          <w:rFonts w:ascii="Times New Roman" w:eastAsia="Lucida Sans Unicode" w:hAnsi="Times New Roman"/>
          <w:sz w:val="24"/>
          <w:szCs w:val="24"/>
          <w:lang w:eastAsia="ar-SA"/>
        </w:rPr>
        <w:t xml:space="preserve"> lengv</w:t>
      </w:r>
      <w:r w:rsidR="00523D18">
        <w:rPr>
          <w:rFonts w:ascii="Times New Roman" w:eastAsia="Lucida Sans Unicode" w:hAnsi="Times New Roman"/>
          <w:sz w:val="24"/>
          <w:szCs w:val="24"/>
          <w:lang w:eastAsia="ar-SA"/>
        </w:rPr>
        <w:t>ieji</w:t>
      </w:r>
      <w:r w:rsidR="003C1556" w:rsidRPr="006316E6">
        <w:rPr>
          <w:rFonts w:ascii="Times New Roman" w:eastAsia="Lucida Sans Unicode" w:hAnsi="Times New Roman"/>
          <w:sz w:val="24"/>
          <w:szCs w:val="24"/>
          <w:lang w:eastAsia="ar-SA"/>
        </w:rPr>
        <w:t xml:space="preserve"> automobili</w:t>
      </w:r>
      <w:r w:rsidR="00523D18">
        <w:rPr>
          <w:rFonts w:ascii="Times New Roman" w:eastAsia="Lucida Sans Unicode" w:hAnsi="Times New Roman"/>
          <w:sz w:val="24"/>
          <w:szCs w:val="24"/>
          <w:lang w:eastAsia="ar-SA"/>
        </w:rPr>
        <w:t>ai</w:t>
      </w:r>
      <w:r w:rsidR="003C1556" w:rsidRPr="006316E6">
        <w:rPr>
          <w:rFonts w:ascii="Times New Roman" w:eastAsia="Lucida Sans Unicode" w:hAnsi="Times New Roman"/>
          <w:sz w:val="24"/>
          <w:szCs w:val="24"/>
          <w:lang w:eastAsia="ar-SA"/>
        </w:rPr>
        <w:t xml:space="preserve"> privalo būti pažymėt</w:t>
      </w:r>
      <w:r w:rsidR="00523D18">
        <w:rPr>
          <w:rFonts w:ascii="Times New Roman" w:eastAsia="Lucida Sans Unicode" w:hAnsi="Times New Roman"/>
          <w:sz w:val="24"/>
          <w:szCs w:val="24"/>
          <w:lang w:eastAsia="ar-SA"/>
        </w:rPr>
        <w:t>i</w:t>
      </w:r>
      <w:r w:rsidR="003C1556" w:rsidRPr="006316E6">
        <w:rPr>
          <w:rFonts w:ascii="Times New Roman" w:eastAsia="Lucida Sans Unicode" w:hAnsi="Times New Roman"/>
          <w:sz w:val="24"/>
          <w:szCs w:val="24"/>
          <w:lang w:eastAsia="ar-SA"/>
        </w:rPr>
        <w:t xml:space="preserve"> vienu iš būdų:</w:t>
      </w:r>
    </w:p>
    <w:p w14:paraId="561825AC" w14:textId="46864388" w:rsidR="003C1556" w:rsidRPr="006316E6"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18.1. </w:t>
      </w:r>
      <w:r w:rsidR="003C1556" w:rsidRPr="006316E6">
        <w:rPr>
          <w:rFonts w:ascii="Times New Roman" w:eastAsia="Lucida Sans Unicode" w:hAnsi="Times New Roman"/>
          <w:sz w:val="24"/>
          <w:szCs w:val="24"/>
          <w:lang w:eastAsia="ar-SA"/>
        </w:rPr>
        <w:t>nurodytas įstaigos pavadinimas;</w:t>
      </w:r>
    </w:p>
    <w:p w14:paraId="776A196A" w14:textId="738BFA61" w:rsidR="003C1556" w:rsidRPr="006316E6"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18.2. </w:t>
      </w:r>
      <w:r w:rsidR="003C1556" w:rsidRPr="006316E6">
        <w:rPr>
          <w:rFonts w:ascii="Times New Roman" w:eastAsia="Lucida Sans Unicode" w:hAnsi="Times New Roman"/>
          <w:sz w:val="24"/>
          <w:szCs w:val="24"/>
          <w:lang w:eastAsia="ar-SA"/>
        </w:rPr>
        <w:t xml:space="preserve">patvirtintas </w:t>
      </w:r>
      <w:r>
        <w:rPr>
          <w:rFonts w:ascii="Times New Roman" w:eastAsia="Lucida Sans Unicode" w:hAnsi="Times New Roman"/>
          <w:sz w:val="24"/>
          <w:szCs w:val="24"/>
          <w:lang w:eastAsia="ar-SA"/>
        </w:rPr>
        <w:t>Tarnybos</w:t>
      </w:r>
      <w:r w:rsidR="00523D18">
        <w:rPr>
          <w:rFonts w:ascii="Times New Roman" w:eastAsia="Lucida Sans Unicode" w:hAnsi="Times New Roman"/>
          <w:sz w:val="24"/>
          <w:szCs w:val="24"/>
          <w:lang w:eastAsia="ar-SA"/>
        </w:rPr>
        <w:t xml:space="preserve"> </w:t>
      </w:r>
      <w:r w:rsidR="003C1556" w:rsidRPr="006316E6">
        <w:rPr>
          <w:rFonts w:ascii="Times New Roman" w:eastAsia="Lucida Sans Unicode" w:hAnsi="Times New Roman"/>
          <w:sz w:val="24"/>
          <w:szCs w:val="24"/>
          <w:lang w:eastAsia="ar-SA"/>
        </w:rPr>
        <w:t xml:space="preserve">logotipas ir </w:t>
      </w:r>
      <w:r>
        <w:rPr>
          <w:rFonts w:ascii="Times New Roman" w:eastAsia="Lucida Sans Unicode" w:hAnsi="Times New Roman"/>
          <w:sz w:val="24"/>
          <w:szCs w:val="24"/>
          <w:lang w:eastAsia="ar-SA"/>
        </w:rPr>
        <w:t>Tarnybos</w:t>
      </w:r>
      <w:r w:rsidR="003C1556" w:rsidRPr="006316E6">
        <w:rPr>
          <w:rFonts w:ascii="Times New Roman" w:eastAsia="Lucida Sans Unicode" w:hAnsi="Times New Roman"/>
          <w:sz w:val="24"/>
          <w:szCs w:val="24"/>
          <w:lang w:eastAsia="ar-SA"/>
        </w:rPr>
        <w:t xml:space="preserve"> pavadinimas.</w:t>
      </w:r>
    </w:p>
    <w:p w14:paraId="3C5DE0DC" w14:textId="4633B9C8" w:rsidR="003C1556" w:rsidRPr="006316E6"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19. </w:t>
      </w:r>
      <w:r w:rsidR="003C1556" w:rsidRPr="006316E6">
        <w:rPr>
          <w:rFonts w:ascii="Times New Roman" w:eastAsia="Lucida Sans Unicode" w:hAnsi="Times New Roman"/>
          <w:sz w:val="24"/>
          <w:szCs w:val="24"/>
          <w:lang w:eastAsia="ar-SA"/>
        </w:rPr>
        <w:t>Žymimos tarnybinio lengvojo automobilio šoninės durelės iš abiejų automobilio pusių. Didžiosios raidės turi būti ne žemesnės kaip 75 mm, mažosios – 50 mm aukščio, raidžių storis – ne mažiau kaip 4 mm. Patvirtintas logotipas turi būti ne žemesnis kaip 150 mm aukščio.</w:t>
      </w:r>
    </w:p>
    <w:p w14:paraId="78881A61" w14:textId="591A749F" w:rsidR="003C1556"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20. </w:t>
      </w:r>
      <w:r w:rsidR="003C1556" w:rsidRPr="006316E6">
        <w:rPr>
          <w:rFonts w:ascii="Times New Roman" w:eastAsia="Lucida Sans Unicode" w:hAnsi="Times New Roman"/>
          <w:sz w:val="24"/>
          <w:szCs w:val="24"/>
          <w:lang w:eastAsia="ar-SA"/>
        </w:rPr>
        <w:t>Tarnybinio lengvojo automobilio žymėjimas turi būti aiškiai suprantamas ir įskaitomas. Žymėjimas negalimas magnetine plėvele ar kita lengvai pašalinama žymėjimo priemone.</w:t>
      </w:r>
    </w:p>
    <w:p w14:paraId="4F39CE80" w14:textId="68F2CE64" w:rsidR="00B31099"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21. Tarnybos</w:t>
      </w:r>
      <w:r w:rsidR="00B31099">
        <w:rPr>
          <w:rFonts w:ascii="Times New Roman" w:eastAsia="Lucida Sans Unicode" w:hAnsi="Times New Roman"/>
          <w:sz w:val="24"/>
          <w:szCs w:val="24"/>
          <w:lang w:eastAsia="ar-SA"/>
        </w:rPr>
        <w:t xml:space="preserve"> direktorius</w:t>
      </w:r>
      <w:r w:rsidR="00B31099" w:rsidRPr="00B31099">
        <w:rPr>
          <w:rFonts w:ascii="Times New Roman" w:eastAsia="Lucida Sans Unicode" w:hAnsi="Times New Roman"/>
          <w:sz w:val="24"/>
          <w:szCs w:val="24"/>
          <w:lang w:eastAsia="ar-SA"/>
        </w:rPr>
        <w:t xml:space="preserve"> paskiria darbuotoj</w:t>
      </w:r>
      <w:r w:rsidR="00576F79">
        <w:rPr>
          <w:rFonts w:ascii="Times New Roman" w:eastAsia="Lucida Sans Unicode" w:hAnsi="Times New Roman"/>
          <w:sz w:val="24"/>
          <w:szCs w:val="24"/>
          <w:lang w:eastAsia="ar-SA"/>
        </w:rPr>
        <w:t>ą</w:t>
      </w:r>
      <w:r w:rsidR="00B31099" w:rsidRPr="00B31099">
        <w:rPr>
          <w:rFonts w:ascii="Times New Roman" w:eastAsia="Lucida Sans Unicode" w:hAnsi="Times New Roman"/>
          <w:sz w:val="24"/>
          <w:szCs w:val="24"/>
          <w:lang w:eastAsia="ar-SA"/>
        </w:rPr>
        <w:t>, atsaking</w:t>
      </w:r>
      <w:r w:rsidR="00576F79">
        <w:rPr>
          <w:rFonts w:ascii="Times New Roman" w:eastAsia="Lucida Sans Unicode" w:hAnsi="Times New Roman"/>
          <w:sz w:val="24"/>
          <w:szCs w:val="24"/>
          <w:lang w:eastAsia="ar-SA"/>
        </w:rPr>
        <w:t>ą</w:t>
      </w:r>
      <w:r w:rsidR="00B31099" w:rsidRPr="00B31099">
        <w:rPr>
          <w:rFonts w:ascii="Times New Roman" w:eastAsia="Lucida Sans Unicode" w:hAnsi="Times New Roman"/>
          <w:sz w:val="24"/>
          <w:szCs w:val="24"/>
          <w:lang w:eastAsia="ar-SA"/>
        </w:rPr>
        <w:t xml:space="preserve"> už tarnybinių lengvųjų automobilių techninės būklės kontrolę, kasdienę ir periodinę tarnybinių lengvųjų automobilių techninę priežiūrą ir jų draudimą. Tarnybiniai lengvieji automobiliai turi būti apdrausti transporto priemonių valdytojų civilinės atsakomybės privalomuoju draudimu. Tarnybiniai lengvieji automobiliai gali būti apdrausti ir transporto priemonių savanoriškuoju (kasko) draudimu. Tarnybinių lengvųjų automobilių privalomoji techninė apžiūra turi būti atlikta susisiekimo ministro tvirtinamame privalomosios transporto priemonių techninės apžiūros atlikimo tvarkos apraše nustatytu periodiškumu. Nuomojamų automobilių techninės priežiūros ir remonto organizavimas nustatomas automobilių nuomos sutartyje.</w:t>
      </w:r>
    </w:p>
    <w:p w14:paraId="39862969" w14:textId="23797520" w:rsidR="00B31099"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22. </w:t>
      </w:r>
      <w:r w:rsidR="00B31099" w:rsidRPr="00B31099">
        <w:rPr>
          <w:rFonts w:ascii="Times New Roman" w:eastAsia="Lucida Sans Unicode" w:hAnsi="Times New Roman"/>
          <w:sz w:val="24"/>
          <w:szCs w:val="24"/>
          <w:lang w:eastAsia="ar-SA"/>
        </w:rPr>
        <w:t xml:space="preserve">Tarnybinio lengvojo automobilio gedimai šalinami </w:t>
      </w:r>
      <w:r>
        <w:rPr>
          <w:rFonts w:ascii="Times New Roman" w:eastAsia="Lucida Sans Unicode" w:hAnsi="Times New Roman"/>
          <w:sz w:val="24"/>
          <w:szCs w:val="24"/>
          <w:lang w:eastAsia="ar-SA"/>
        </w:rPr>
        <w:t>Tarnybos</w:t>
      </w:r>
      <w:r w:rsidR="00B31099">
        <w:rPr>
          <w:rFonts w:ascii="Times New Roman" w:eastAsia="Lucida Sans Unicode" w:hAnsi="Times New Roman"/>
          <w:sz w:val="24"/>
          <w:szCs w:val="24"/>
          <w:lang w:eastAsia="ar-SA"/>
        </w:rPr>
        <w:t xml:space="preserve"> direktoriaus</w:t>
      </w:r>
      <w:r w:rsidR="00B31099" w:rsidRPr="00B31099">
        <w:rPr>
          <w:rFonts w:ascii="Times New Roman" w:eastAsia="Lucida Sans Unicode" w:hAnsi="Times New Roman"/>
          <w:sz w:val="24"/>
          <w:szCs w:val="24"/>
          <w:lang w:eastAsia="ar-SA"/>
        </w:rPr>
        <w:t xml:space="preserve"> nustatyta tvarka arba taip, kaip tai numatyta automobilių nuomos sutartyje</w:t>
      </w:r>
      <w:r w:rsidR="00B31099">
        <w:rPr>
          <w:rFonts w:ascii="Times New Roman" w:eastAsia="Lucida Sans Unicode" w:hAnsi="Times New Roman"/>
          <w:sz w:val="24"/>
          <w:szCs w:val="24"/>
          <w:lang w:eastAsia="ar-SA"/>
        </w:rPr>
        <w:t>.</w:t>
      </w:r>
    </w:p>
    <w:p w14:paraId="3A738CE3" w14:textId="77777777" w:rsidR="003C1556" w:rsidRDefault="003C1556" w:rsidP="00151A3F">
      <w:pPr>
        <w:widowControl w:val="0"/>
        <w:shd w:val="clear" w:color="auto" w:fill="FFFFFF"/>
        <w:tabs>
          <w:tab w:val="left" w:pos="567"/>
        </w:tabs>
        <w:suppressAutoHyphens/>
        <w:ind w:firstLine="851"/>
        <w:jc w:val="both"/>
        <w:rPr>
          <w:rFonts w:eastAsia="Lucida Sans Unicode"/>
          <w:lang w:eastAsia="ar-SA"/>
        </w:rPr>
      </w:pPr>
    </w:p>
    <w:p w14:paraId="30E816AC" w14:textId="05E4CE15" w:rsidR="00B31099" w:rsidRPr="006316E6" w:rsidRDefault="00B31099" w:rsidP="00B31099">
      <w:pPr>
        <w:widowControl w:val="0"/>
        <w:shd w:val="clear" w:color="auto" w:fill="FFFFFF"/>
        <w:tabs>
          <w:tab w:val="left" w:pos="993"/>
        </w:tabs>
        <w:suppressAutoHyphens/>
        <w:jc w:val="center"/>
        <w:rPr>
          <w:rFonts w:eastAsia="Lucida Sans Unicode"/>
          <w:b/>
          <w:bCs/>
          <w:lang w:eastAsia="ar-SA"/>
        </w:rPr>
      </w:pPr>
      <w:r w:rsidRPr="006316E6">
        <w:rPr>
          <w:rFonts w:eastAsia="Lucida Sans Unicode"/>
          <w:b/>
          <w:bCs/>
          <w:lang w:eastAsia="ar-SA"/>
        </w:rPr>
        <w:t>V</w:t>
      </w:r>
      <w:r w:rsidR="004E4938">
        <w:rPr>
          <w:rFonts w:eastAsia="Lucida Sans Unicode"/>
          <w:b/>
          <w:bCs/>
          <w:lang w:eastAsia="ar-SA"/>
        </w:rPr>
        <w:t>I</w:t>
      </w:r>
      <w:r>
        <w:rPr>
          <w:rFonts w:eastAsia="Lucida Sans Unicode"/>
          <w:b/>
          <w:bCs/>
          <w:lang w:eastAsia="ar-SA"/>
        </w:rPr>
        <w:t>I</w:t>
      </w:r>
      <w:r w:rsidRPr="006316E6">
        <w:rPr>
          <w:rFonts w:eastAsia="Lucida Sans Unicode"/>
          <w:b/>
          <w:bCs/>
          <w:lang w:eastAsia="ar-SA"/>
        </w:rPr>
        <w:t xml:space="preserve"> SKYRIUS</w:t>
      </w:r>
    </w:p>
    <w:p w14:paraId="7416FCAB" w14:textId="0D2EDB1A" w:rsidR="00B31099" w:rsidRDefault="00B31099" w:rsidP="00B31099">
      <w:pPr>
        <w:widowControl w:val="0"/>
        <w:shd w:val="clear" w:color="auto" w:fill="FFFFFF"/>
        <w:tabs>
          <w:tab w:val="left" w:pos="993"/>
        </w:tabs>
        <w:suppressAutoHyphens/>
        <w:jc w:val="center"/>
        <w:rPr>
          <w:rFonts w:eastAsia="Lucida Sans Unicode"/>
          <w:b/>
          <w:bCs/>
          <w:lang w:eastAsia="ar-SA"/>
        </w:rPr>
      </w:pPr>
      <w:r>
        <w:rPr>
          <w:rFonts w:eastAsia="Lucida Sans Unicode"/>
          <w:b/>
          <w:bCs/>
          <w:lang w:eastAsia="ar-SA"/>
        </w:rPr>
        <w:t>NETARNYBINIŲ AUTOMOBILIŲ NAUDOJIMAS TARNYBOS REIKMĖMS</w:t>
      </w:r>
    </w:p>
    <w:p w14:paraId="4BBA2DFB" w14:textId="77777777" w:rsidR="00B31099" w:rsidRDefault="00B31099" w:rsidP="00B31099">
      <w:pPr>
        <w:widowControl w:val="0"/>
        <w:shd w:val="clear" w:color="auto" w:fill="FFFFFF"/>
        <w:tabs>
          <w:tab w:val="left" w:pos="567"/>
        </w:tabs>
        <w:suppressAutoHyphens/>
        <w:ind w:firstLine="851"/>
        <w:jc w:val="both"/>
        <w:rPr>
          <w:rFonts w:eastAsia="Lucida Sans Unicode"/>
          <w:b/>
          <w:bCs/>
          <w:lang w:eastAsia="ar-SA"/>
        </w:rPr>
      </w:pPr>
    </w:p>
    <w:p w14:paraId="5E727AF2" w14:textId="173E0D69" w:rsidR="00B770E3" w:rsidRPr="00B770E3"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23. Tarnyba</w:t>
      </w:r>
      <w:r w:rsidR="00B770E3" w:rsidRPr="00B770E3">
        <w:rPr>
          <w:rFonts w:ascii="Times New Roman" w:eastAsia="Lucida Sans Unicode" w:hAnsi="Times New Roman"/>
          <w:sz w:val="24"/>
          <w:szCs w:val="24"/>
          <w:lang w:eastAsia="ar-SA"/>
        </w:rPr>
        <w:t>, neviršydam</w:t>
      </w:r>
      <w:r w:rsidR="00B770E3">
        <w:rPr>
          <w:rFonts w:ascii="Times New Roman" w:eastAsia="Lucida Sans Unicode" w:hAnsi="Times New Roman"/>
          <w:sz w:val="24"/>
          <w:szCs w:val="24"/>
          <w:lang w:eastAsia="ar-SA"/>
        </w:rPr>
        <w:t>a</w:t>
      </w:r>
      <w:r w:rsidR="00B770E3" w:rsidRPr="00B770E3">
        <w:rPr>
          <w:rFonts w:ascii="Times New Roman" w:eastAsia="Lucida Sans Unicode" w:hAnsi="Times New Roman"/>
          <w:sz w:val="24"/>
          <w:szCs w:val="24"/>
          <w:lang w:eastAsia="ar-SA"/>
        </w:rPr>
        <w:t xml:space="preserve"> j</w:t>
      </w:r>
      <w:r w:rsidR="00B770E3">
        <w:rPr>
          <w:rFonts w:ascii="Times New Roman" w:eastAsia="Lucida Sans Unicode" w:hAnsi="Times New Roman"/>
          <w:sz w:val="24"/>
          <w:szCs w:val="24"/>
          <w:lang w:eastAsia="ar-SA"/>
        </w:rPr>
        <w:t>am</w:t>
      </w:r>
      <w:r w:rsidR="00B770E3" w:rsidRPr="00B770E3">
        <w:rPr>
          <w:rFonts w:ascii="Times New Roman" w:eastAsia="Lucida Sans Unicode" w:hAnsi="Times New Roman"/>
          <w:sz w:val="24"/>
          <w:szCs w:val="24"/>
          <w:lang w:eastAsia="ar-SA"/>
        </w:rPr>
        <w:t xml:space="preserve"> nustatyto išlaidų tarnybiniams lengviesiems automobiliams išlaikyti ir nuomotis dydžio, </w:t>
      </w:r>
      <w:r w:rsidR="00113EA8" w:rsidRPr="00375816">
        <w:rPr>
          <w:rFonts w:ascii="Times New Roman" w:eastAsia="Lucida Sans Unicode" w:hAnsi="Times New Roman"/>
          <w:sz w:val="24"/>
          <w:szCs w:val="24"/>
          <w:lang w:eastAsia="ar-SA"/>
        </w:rPr>
        <w:t xml:space="preserve">atskirtu </w:t>
      </w:r>
      <w:r w:rsidR="00375816" w:rsidRPr="00375816">
        <w:rPr>
          <w:rFonts w:ascii="Times New Roman" w:eastAsia="Lucida Sans Unicode" w:hAnsi="Times New Roman"/>
          <w:sz w:val="24"/>
          <w:szCs w:val="24"/>
          <w:lang w:eastAsia="ar-SA"/>
        </w:rPr>
        <w:t xml:space="preserve">direktoriaus </w:t>
      </w:r>
      <w:r w:rsidR="00113EA8" w:rsidRPr="00375816">
        <w:rPr>
          <w:rFonts w:ascii="Times New Roman" w:eastAsia="Lucida Sans Unicode" w:hAnsi="Times New Roman"/>
          <w:sz w:val="24"/>
          <w:szCs w:val="24"/>
          <w:lang w:eastAsia="ar-SA"/>
        </w:rPr>
        <w:t xml:space="preserve">įsakymu gali mokėti </w:t>
      </w:r>
      <w:r>
        <w:rPr>
          <w:rFonts w:ascii="Times New Roman" w:eastAsia="Lucida Sans Unicode" w:hAnsi="Times New Roman"/>
          <w:sz w:val="24"/>
          <w:szCs w:val="24"/>
          <w:lang w:eastAsia="ar-SA"/>
        </w:rPr>
        <w:t>Tarnybos</w:t>
      </w:r>
      <w:r w:rsidR="00113EA8" w:rsidRPr="00375816">
        <w:rPr>
          <w:rFonts w:ascii="Times New Roman" w:eastAsia="Lucida Sans Unicode" w:hAnsi="Times New Roman"/>
          <w:sz w:val="24"/>
          <w:szCs w:val="24"/>
          <w:lang w:eastAsia="ar-SA"/>
        </w:rPr>
        <w:t xml:space="preserve"> darbuotojui </w:t>
      </w:r>
      <w:r w:rsidR="00375816" w:rsidRPr="00375816">
        <w:rPr>
          <w:rFonts w:ascii="Times New Roman" w:eastAsia="Lucida Sans Unicode" w:hAnsi="Times New Roman"/>
          <w:sz w:val="24"/>
          <w:szCs w:val="24"/>
          <w:lang w:eastAsia="ar-SA"/>
        </w:rPr>
        <w:t xml:space="preserve">kompensaciją už </w:t>
      </w:r>
      <w:r w:rsidR="00B770E3" w:rsidRPr="00375816">
        <w:rPr>
          <w:rFonts w:ascii="Times New Roman" w:eastAsia="Lucida Sans Unicode" w:hAnsi="Times New Roman"/>
          <w:sz w:val="24"/>
          <w:szCs w:val="24"/>
          <w:lang w:eastAsia="ar-SA"/>
        </w:rPr>
        <w:t xml:space="preserve">degalų ir (ar) </w:t>
      </w:r>
      <w:r w:rsidR="00B770E3" w:rsidRPr="00B770E3">
        <w:rPr>
          <w:rFonts w:ascii="Times New Roman" w:eastAsia="Lucida Sans Unicode" w:hAnsi="Times New Roman"/>
          <w:sz w:val="24"/>
          <w:szCs w:val="24"/>
          <w:lang w:eastAsia="ar-SA"/>
        </w:rPr>
        <w:t>energijos įsigijimo ir automobilio amortizacijos išlaid</w:t>
      </w:r>
      <w:r w:rsidR="00375816">
        <w:rPr>
          <w:rFonts w:ascii="Times New Roman" w:eastAsia="Lucida Sans Unicode" w:hAnsi="Times New Roman"/>
          <w:sz w:val="24"/>
          <w:szCs w:val="24"/>
          <w:lang w:eastAsia="ar-SA"/>
        </w:rPr>
        <w:t>a</w:t>
      </w:r>
      <w:r w:rsidR="00B770E3" w:rsidRPr="00B770E3">
        <w:rPr>
          <w:rFonts w:ascii="Times New Roman" w:eastAsia="Lucida Sans Unicode" w:hAnsi="Times New Roman"/>
          <w:sz w:val="24"/>
          <w:szCs w:val="24"/>
          <w:lang w:eastAsia="ar-SA"/>
        </w:rPr>
        <w:t>s padengti už netarnybinio automobilio naudojimą tarnybos reikmėms.</w:t>
      </w:r>
    </w:p>
    <w:p w14:paraId="68E38927" w14:textId="27EBC2EA" w:rsidR="00B770E3" w:rsidRPr="00B770E3"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24. </w:t>
      </w:r>
      <w:r w:rsidR="00B770E3" w:rsidRPr="00B770E3">
        <w:rPr>
          <w:rFonts w:ascii="Times New Roman" w:eastAsia="Lucida Sans Unicode" w:hAnsi="Times New Roman"/>
          <w:sz w:val="24"/>
          <w:szCs w:val="24"/>
          <w:lang w:eastAsia="ar-SA"/>
        </w:rPr>
        <w:t>Darbuotojai gali naudoti netarnybinius lengvuosius automobilius tarnybinės komandiruotės reikmėms. Išlaidos darbuotojui už netarnybinio lengvojo automobilio naudojimą tarnybinės komandiruotės reikmėms kompensuojamos Komandiruočių išlaidų apmokėjimo biudžetinėse įstaigose ir regionų plėtros tarybose taisyklėse, patvirtintose Lietuvos Respublikos Vyriausybės 2004 m. balandžio 29 d. nutarimu Nr. 526 „Dėl dienpinigių ir kitų komandiruočių išlaidų apmokėjimo“, nustatyta tvarka.</w:t>
      </w:r>
    </w:p>
    <w:p w14:paraId="7C1184F1" w14:textId="71DEFE78" w:rsidR="00B770E3" w:rsidRPr="00B770E3"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25. </w:t>
      </w:r>
      <w:r w:rsidR="00B770E3" w:rsidRPr="00B770E3">
        <w:rPr>
          <w:rFonts w:ascii="Times New Roman" w:eastAsia="Lucida Sans Unicode" w:hAnsi="Times New Roman"/>
          <w:sz w:val="24"/>
          <w:szCs w:val="24"/>
          <w:lang w:eastAsia="ar-SA"/>
        </w:rPr>
        <w:t xml:space="preserve">Darbuotojas, norintis naudoti netarnybinį automobilį tarnybos reikmėms, </w:t>
      </w:r>
      <w:r>
        <w:rPr>
          <w:rFonts w:ascii="Times New Roman" w:eastAsia="Lucida Sans Unicode" w:hAnsi="Times New Roman"/>
          <w:sz w:val="24"/>
          <w:szCs w:val="24"/>
          <w:lang w:eastAsia="ar-SA"/>
        </w:rPr>
        <w:t>Tarnybos</w:t>
      </w:r>
      <w:r w:rsidR="00B770E3">
        <w:rPr>
          <w:rFonts w:ascii="Times New Roman" w:eastAsia="Lucida Sans Unicode" w:hAnsi="Times New Roman"/>
          <w:sz w:val="24"/>
          <w:szCs w:val="24"/>
          <w:lang w:eastAsia="ar-SA"/>
        </w:rPr>
        <w:t xml:space="preserve"> direktoriui</w:t>
      </w:r>
      <w:r w:rsidR="00B770E3" w:rsidRPr="00B770E3">
        <w:rPr>
          <w:rFonts w:ascii="Times New Roman" w:eastAsia="Lucida Sans Unicode" w:hAnsi="Times New Roman"/>
          <w:sz w:val="24"/>
          <w:szCs w:val="24"/>
          <w:lang w:eastAsia="ar-SA"/>
        </w:rPr>
        <w:t xml:space="preserve">, o </w:t>
      </w:r>
      <w:r>
        <w:rPr>
          <w:rFonts w:ascii="Times New Roman" w:eastAsia="Lucida Sans Unicode" w:hAnsi="Times New Roman"/>
          <w:sz w:val="24"/>
          <w:szCs w:val="24"/>
          <w:lang w:eastAsia="ar-SA"/>
        </w:rPr>
        <w:t>Tarnybos</w:t>
      </w:r>
      <w:r w:rsidR="00B770E3">
        <w:rPr>
          <w:rFonts w:ascii="Times New Roman" w:eastAsia="Lucida Sans Unicode" w:hAnsi="Times New Roman"/>
          <w:sz w:val="24"/>
          <w:szCs w:val="24"/>
          <w:lang w:eastAsia="ar-SA"/>
        </w:rPr>
        <w:t xml:space="preserve"> direktorius</w:t>
      </w:r>
      <w:r w:rsidR="00B770E3" w:rsidRPr="00B770E3">
        <w:rPr>
          <w:rFonts w:ascii="Times New Roman" w:eastAsia="Lucida Sans Unicode" w:hAnsi="Times New Roman"/>
          <w:sz w:val="24"/>
          <w:szCs w:val="24"/>
          <w:lang w:eastAsia="ar-SA"/>
        </w:rPr>
        <w:t xml:space="preserve"> – Akmenės rajono savivaldybės merui, pateikia prašymą</w:t>
      </w:r>
      <w:r>
        <w:rPr>
          <w:rFonts w:ascii="Times New Roman" w:eastAsia="Lucida Sans Unicode" w:hAnsi="Times New Roman"/>
          <w:sz w:val="24"/>
          <w:szCs w:val="24"/>
          <w:lang w:eastAsia="ar-SA"/>
        </w:rPr>
        <w:br/>
      </w:r>
      <w:r w:rsidR="00B770E3" w:rsidRPr="00B770E3">
        <w:rPr>
          <w:rFonts w:ascii="Times New Roman" w:eastAsia="Lucida Sans Unicode" w:hAnsi="Times New Roman"/>
          <w:sz w:val="24"/>
          <w:szCs w:val="24"/>
          <w:lang w:eastAsia="ar-SA"/>
        </w:rPr>
        <w:t xml:space="preserve"> (1 priedas) leisti naudoti netarnybinį automobilį tarnybos reikmėms ir kompensuoti degalų ir (ar) energijos įsigijimo ir amortizacijos, kelių mokesčio, automobilio stovėjimo mokesčio bei įvažiavimo mokesčio išlaidas.</w:t>
      </w:r>
    </w:p>
    <w:p w14:paraId="5359C40A" w14:textId="22654BF1" w:rsidR="00B770E3" w:rsidRPr="008535D1"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26. </w:t>
      </w:r>
      <w:r w:rsidR="008535D1">
        <w:rPr>
          <w:rFonts w:ascii="Times New Roman" w:eastAsia="Lucida Sans Unicode" w:hAnsi="Times New Roman"/>
          <w:sz w:val="24"/>
          <w:szCs w:val="24"/>
          <w:lang w:eastAsia="ar-SA"/>
        </w:rPr>
        <w:t>K</w:t>
      </w:r>
      <w:r w:rsidR="00B770E3" w:rsidRPr="008535D1">
        <w:rPr>
          <w:rFonts w:ascii="Times New Roman" w:eastAsia="Lucida Sans Unicode" w:hAnsi="Times New Roman"/>
          <w:sz w:val="24"/>
          <w:szCs w:val="24"/>
          <w:lang w:eastAsia="ar-SA"/>
        </w:rPr>
        <w:t xml:space="preserve">ompensacijos dydis nustatomas atsižvelgiant į patvirtintuose pareigybių aprašymuose </w:t>
      </w:r>
      <w:r w:rsidR="00B770E3" w:rsidRPr="008535D1">
        <w:rPr>
          <w:rFonts w:ascii="Times New Roman" w:eastAsia="Lucida Sans Unicode" w:hAnsi="Times New Roman"/>
          <w:sz w:val="24"/>
          <w:szCs w:val="24"/>
          <w:lang w:eastAsia="ar-SA"/>
        </w:rPr>
        <w:lastRenderedPageBreak/>
        <w:t>nurodytas darbuotojų funkcijas, asmeninius darbo planus (grafikus), darbų kiekį, transporto priemonės technines charakteristikas.</w:t>
      </w:r>
    </w:p>
    <w:p w14:paraId="35C29C29" w14:textId="4DA3ECA8" w:rsidR="00B770E3" w:rsidRPr="008535D1"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27. </w:t>
      </w:r>
      <w:r w:rsidR="00B770E3" w:rsidRPr="008535D1">
        <w:rPr>
          <w:rFonts w:ascii="Times New Roman" w:eastAsia="Lucida Sans Unicode" w:hAnsi="Times New Roman"/>
          <w:sz w:val="24"/>
          <w:szCs w:val="24"/>
          <w:lang w:eastAsia="ar-SA"/>
        </w:rPr>
        <w:t>Kompensacijos dydis (degalų ir (ar) energijos įsigijimo ir amortizacijos, kelių mokesčio, automobilio stovėjimo mokesčio bei įvažiavimo mokesčio išlaidos) negali viršyti Valstybės duomenų agentūros paskutinį kartą paskelbto ir neperskaičiuojama už praeitus laikotarpius šalies ūkio vidutinio mėnesinio 0,2</w:t>
      </w:r>
      <w:r w:rsidR="008535D1">
        <w:rPr>
          <w:rFonts w:ascii="Times New Roman" w:eastAsia="Lucida Sans Unicode" w:hAnsi="Times New Roman"/>
          <w:sz w:val="24"/>
          <w:szCs w:val="24"/>
          <w:lang w:eastAsia="ar-SA"/>
        </w:rPr>
        <w:t xml:space="preserve"> </w:t>
      </w:r>
      <w:r w:rsidR="00B770E3" w:rsidRPr="008535D1">
        <w:rPr>
          <w:rFonts w:ascii="Times New Roman" w:eastAsia="Lucida Sans Unicode" w:hAnsi="Times New Roman"/>
          <w:sz w:val="24"/>
          <w:szCs w:val="24"/>
          <w:lang w:eastAsia="ar-SA"/>
        </w:rPr>
        <w:t xml:space="preserve">darbo užmokesčio bruto dydžio. Išlaidos automobilio amortizacijai padengti – 30 procentų apskaičiuotų degalų ir (ar) energijos įsigijimo išlaidų, o kitos išlaidos (kelių mokesčio, automobilio stovėjimo mokesčio bei įvažiavimo mokesčio išlaidos) kompensuojamos tik tais atvejais, kai pateikiami jas įrodantys dokumentai. Kompensacija mokama iš </w:t>
      </w:r>
      <w:r>
        <w:rPr>
          <w:rFonts w:ascii="Times New Roman" w:eastAsia="Lucida Sans Unicode" w:hAnsi="Times New Roman"/>
          <w:sz w:val="24"/>
          <w:szCs w:val="24"/>
          <w:lang w:eastAsia="ar-SA"/>
        </w:rPr>
        <w:t>Tarnybos</w:t>
      </w:r>
      <w:r w:rsidR="00B770E3" w:rsidRPr="008535D1">
        <w:rPr>
          <w:rFonts w:ascii="Times New Roman" w:eastAsia="Lucida Sans Unicode" w:hAnsi="Times New Roman"/>
          <w:sz w:val="24"/>
          <w:szCs w:val="24"/>
          <w:lang w:eastAsia="ar-SA"/>
        </w:rPr>
        <w:t xml:space="preserve"> asignavimų neviršijant tarnybiniams automobiliams išlaikyti ar nuomoti nustatytų išlaidų.</w:t>
      </w:r>
    </w:p>
    <w:p w14:paraId="05ED9349" w14:textId="4EF21649" w:rsidR="00B770E3" w:rsidRPr="003030A7"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28. </w:t>
      </w:r>
      <w:r w:rsidR="00B770E3" w:rsidRPr="003030A7">
        <w:rPr>
          <w:rFonts w:ascii="Times New Roman" w:eastAsia="Lucida Sans Unicode" w:hAnsi="Times New Roman"/>
          <w:sz w:val="24"/>
          <w:szCs w:val="24"/>
          <w:lang w:eastAsia="ar-SA"/>
        </w:rPr>
        <w:t>Tarnybos reikmėms naudojami tik techniškai tvarkingi, transporto priemonių ir civilinės atsakomybės draudimu apdrausti asmeniniai automobiliai.</w:t>
      </w:r>
    </w:p>
    <w:p w14:paraId="06380874" w14:textId="59F4B631" w:rsidR="00B770E3" w:rsidRPr="003030A7"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29. </w:t>
      </w:r>
      <w:r w:rsidR="00B770E3" w:rsidRPr="003030A7">
        <w:rPr>
          <w:rFonts w:ascii="Times New Roman" w:eastAsia="Lucida Sans Unicode" w:hAnsi="Times New Roman"/>
          <w:sz w:val="24"/>
          <w:szCs w:val="24"/>
          <w:lang w:eastAsia="ar-SA"/>
        </w:rPr>
        <w:t xml:space="preserve">Darbuotojas, naudojantis netarnybinį automobilį tarnybos reikmėms ir gaunantis kompensaciją, pasibaigus einamajam mėnesiui per 5 darbo dienas Buhalterinės apskaitos skyriui, tvarkančiam </w:t>
      </w:r>
      <w:r>
        <w:rPr>
          <w:rFonts w:ascii="Times New Roman" w:eastAsia="Lucida Sans Unicode" w:hAnsi="Times New Roman"/>
          <w:sz w:val="24"/>
          <w:szCs w:val="24"/>
          <w:lang w:eastAsia="ar-SA"/>
        </w:rPr>
        <w:t>Tarnybos</w:t>
      </w:r>
      <w:r w:rsidR="00B770E3" w:rsidRPr="003030A7">
        <w:rPr>
          <w:rFonts w:ascii="Times New Roman" w:eastAsia="Lucida Sans Unicode" w:hAnsi="Times New Roman"/>
          <w:sz w:val="24"/>
          <w:szCs w:val="24"/>
          <w:lang w:eastAsia="ar-SA"/>
        </w:rPr>
        <w:t xml:space="preserve"> buhalterinę apskaitą, privalo pateikti užpildytą netarnybinio automobilio naudojimo ataskaitą (2 priedas) ir degalų ir (ar) energijos, ir kitų išlaidų įsigijimą patvirtinančius dokumentus (vardinį degalų ir (ar) energijos pirkimo kvitą, ar kitus teisės aktų nustatytus dokumentus (pvz. sąskaita-faktūra) kartu su avanso apyskaita. Automobilio degalų sunaudojimo norma apskaičiuojama pagal Taisyklių 3 priedą ir įtraukiama į avanso apyskaitą.</w:t>
      </w:r>
    </w:p>
    <w:p w14:paraId="2EA8EEB5" w14:textId="2CE3CEDD" w:rsidR="00B770E3" w:rsidRPr="003030A7"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30. </w:t>
      </w:r>
      <w:r w:rsidR="00B770E3" w:rsidRPr="003030A7">
        <w:rPr>
          <w:rFonts w:ascii="Times New Roman" w:eastAsia="Lucida Sans Unicode" w:hAnsi="Times New Roman"/>
          <w:sz w:val="24"/>
          <w:szCs w:val="24"/>
          <w:lang w:eastAsia="ar-SA"/>
        </w:rPr>
        <w:t>Kompensacija neskiriama žalai, padarytai netarnybiniam automobiliui, jį vairuojant tretiesiems asmenims.</w:t>
      </w:r>
    </w:p>
    <w:p w14:paraId="51E703B0" w14:textId="552B824B" w:rsidR="00B770E3" w:rsidRPr="00B26CDD"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31. Tarnybos</w:t>
      </w:r>
      <w:r w:rsidR="00B26CDD">
        <w:rPr>
          <w:rFonts w:ascii="Times New Roman" w:eastAsia="Lucida Sans Unicode" w:hAnsi="Times New Roman"/>
          <w:sz w:val="24"/>
          <w:szCs w:val="24"/>
          <w:lang w:eastAsia="ar-SA"/>
        </w:rPr>
        <w:t xml:space="preserve"> direktorius</w:t>
      </w:r>
      <w:r w:rsidR="00B770E3" w:rsidRPr="00B26CDD">
        <w:rPr>
          <w:rFonts w:ascii="Times New Roman" w:eastAsia="Lucida Sans Unicode" w:hAnsi="Times New Roman"/>
          <w:sz w:val="24"/>
          <w:szCs w:val="24"/>
          <w:lang w:eastAsia="ar-SA"/>
        </w:rPr>
        <w:t xml:space="preserve"> privalo netarnybinių automobilių naudojimo tarnybos reikmėms pareigybių sąrašą skelbti viešai </w:t>
      </w:r>
      <w:r>
        <w:rPr>
          <w:rFonts w:ascii="Times New Roman" w:eastAsia="Lucida Sans Unicode" w:hAnsi="Times New Roman"/>
          <w:sz w:val="24"/>
          <w:szCs w:val="24"/>
          <w:lang w:eastAsia="ar-SA"/>
        </w:rPr>
        <w:t>įstaigos</w:t>
      </w:r>
      <w:r w:rsidR="00B770E3" w:rsidRPr="00B26CDD">
        <w:rPr>
          <w:rFonts w:ascii="Times New Roman" w:eastAsia="Lucida Sans Unicode" w:hAnsi="Times New Roman"/>
          <w:sz w:val="24"/>
          <w:szCs w:val="24"/>
          <w:lang w:eastAsia="ar-SA"/>
        </w:rPr>
        <w:t xml:space="preserve"> interneto svetainėje.</w:t>
      </w:r>
    </w:p>
    <w:p w14:paraId="26854756" w14:textId="14CEFEAA" w:rsidR="00B770E3" w:rsidRPr="00B26CDD"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32. </w:t>
      </w:r>
      <w:r w:rsidR="00B770E3" w:rsidRPr="00B26CDD">
        <w:rPr>
          <w:rFonts w:ascii="Times New Roman" w:eastAsia="Lucida Sans Unicode" w:hAnsi="Times New Roman"/>
          <w:sz w:val="24"/>
          <w:szCs w:val="24"/>
          <w:lang w:eastAsia="ar-SA"/>
        </w:rPr>
        <w:t xml:space="preserve">Kompensacija nemokama už laikotarpį, per kurį darbuotojai buvo išvykę į tarnybinę komandiruotę tarnybiniu įstaigos transportu arba jiems apmokamos tarnybinės komandiruotės kelionės kitomis transporto priemonėmis išlaidos, taip pat teisės aktų nustatyta tvarka suteiktų atostogų, nedarbingumo, papildomų poilsio dienų laikotarpiu, poilsio ir švenčių dienomis, dirbant nuotoliniu būdu, išskyrus tuos atvejus, kai jie dirba pagal </w:t>
      </w:r>
      <w:r>
        <w:rPr>
          <w:rFonts w:ascii="Times New Roman" w:eastAsia="Lucida Sans Unicode" w:hAnsi="Times New Roman"/>
          <w:sz w:val="24"/>
          <w:szCs w:val="24"/>
          <w:lang w:eastAsia="ar-SA"/>
        </w:rPr>
        <w:t>Tarnybos</w:t>
      </w:r>
      <w:r w:rsidR="00B26CDD">
        <w:rPr>
          <w:rFonts w:ascii="Times New Roman" w:eastAsia="Lucida Sans Unicode" w:hAnsi="Times New Roman"/>
          <w:sz w:val="24"/>
          <w:szCs w:val="24"/>
          <w:lang w:eastAsia="ar-SA"/>
        </w:rPr>
        <w:t xml:space="preserve"> direktoriaus</w:t>
      </w:r>
      <w:r w:rsidR="00B770E3" w:rsidRPr="00B26CDD">
        <w:rPr>
          <w:rFonts w:ascii="Times New Roman" w:eastAsia="Lucida Sans Unicode" w:hAnsi="Times New Roman"/>
          <w:sz w:val="24"/>
          <w:szCs w:val="24"/>
          <w:lang w:eastAsia="ar-SA"/>
        </w:rPr>
        <w:t xml:space="preserve"> įsakymą arba patvirtintą grafiką.</w:t>
      </w:r>
    </w:p>
    <w:p w14:paraId="620E8442" w14:textId="18DE709B" w:rsidR="00B770E3" w:rsidRPr="004E4938"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33. </w:t>
      </w:r>
      <w:r w:rsidR="00B770E3" w:rsidRPr="004E4938">
        <w:rPr>
          <w:rFonts w:ascii="Times New Roman" w:eastAsia="Lucida Sans Unicode" w:hAnsi="Times New Roman"/>
          <w:sz w:val="24"/>
          <w:szCs w:val="24"/>
          <w:lang w:eastAsia="ar-SA"/>
        </w:rPr>
        <w:t xml:space="preserve">Darbuotojai, gaunantys kompensaciją už netarnybinio automobilio naudojimą, negali naudotis tarnybiniu lengvuoju automobiliu, išskyrus tuos atvejus, kai darbuotojas vyksta tarnybiniu </w:t>
      </w:r>
      <w:r>
        <w:rPr>
          <w:rFonts w:ascii="Times New Roman" w:eastAsia="Lucida Sans Unicode" w:hAnsi="Times New Roman"/>
          <w:sz w:val="24"/>
          <w:szCs w:val="24"/>
          <w:lang w:eastAsia="ar-SA"/>
        </w:rPr>
        <w:t>Transporto</w:t>
      </w:r>
      <w:r w:rsidR="00B770E3" w:rsidRPr="004E4938">
        <w:rPr>
          <w:rFonts w:ascii="Times New Roman" w:eastAsia="Lucida Sans Unicode" w:hAnsi="Times New Roman"/>
          <w:sz w:val="24"/>
          <w:szCs w:val="24"/>
          <w:lang w:eastAsia="ar-SA"/>
        </w:rPr>
        <w:t xml:space="preserve"> transportu kartu su komisijos ar delegacijos nariais ir pan.</w:t>
      </w:r>
    </w:p>
    <w:p w14:paraId="7328E23B" w14:textId="18ABF2AD" w:rsidR="00B31099" w:rsidRPr="00B31099" w:rsidRDefault="00523D46" w:rsidP="00523D46">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34. </w:t>
      </w:r>
      <w:r w:rsidR="00B770E3" w:rsidRPr="004E4938">
        <w:rPr>
          <w:rFonts w:ascii="Times New Roman" w:eastAsia="Lucida Sans Unicode" w:hAnsi="Times New Roman"/>
          <w:sz w:val="24"/>
          <w:szCs w:val="24"/>
          <w:lang w:eastAsia="ar-SA"/>
        </w:rPr>
        <w:t>Darbuotojai, kuriems už netarnybinių automobilių naudojimą tarnybos reikmėms mokamos kompensacijos, netarnybiniais automobiliais darbo metu turi naudotis tik tarnybos reikmėms. Nekompensuojamos išlaidos, naudojant netarnybinius lengvuosius automobilius atvykimui iš namų į darbą ir grįžimui iš darbo namo</w:t>
      </w:r>
      <w:r w:rsidR="00DC320F">
        <w:rPr>
          <w:rFonts w:ascii="Times New Roman" w:eastAsia="Lucida Sans Unicode" w:hAnsi="Times New Roman"/>
          <w:sz w:val="24"/>
          <w:szCs w:val="24"/>
          <w:lang w:eastAsia="ar-SA"/>
        </w:rPr>
        <w:t>.</w:t>
      </w:r>
    </w:p>
    <w:p w14:paraId="6C3D474A" w14:textId="77777777" w:rsidR="004E4938" w:rsidRDefault="004E4938" w:rsidP="00151A3F">
      <w:pPr>
        <w:shd w:val="clear" w:color="auto" w:fill="FFFFFF"/>
        <w:jc w:val="center"/>
        <w:rPr>
          <w:b/>
        </w:rPr>
      </w:pPr>
    </w:p>
    <w:p w14:paraId="7DF0BC8C" w14:textId="333B89E8" w:rsidR="003C1556" w:rsidRDefault="003C1556" w:rsidP="00151A3F">
      <w:pPr>
        <w:shd w:val="clear" w:color="auto" w:fill="FFFFFF"/>
        <w:jc w:val="center"/>
        <w:rPr>
          <w:b/>
          <w:lang w:eastAsia="ar-SA"/>
        </w:rPr>
      </w:pPr>
      <w:r w:rsidRPr="006316E6">
        <w:rPr>
          <w:b/>
        </w:rPr>
        <w:t>V</w:t>
      </w:r>
      <w:r w:rsidR="004E4938">
        <w:rPr>
          <w:b/>
        </w:rPr>
        <w:t>II</w:t>
      </w:r>
      <w:r w:rsidRPr="006316E6">
        <w:rPr>
          <w:b/>
        </w:rPr>
        <w:t xml:space="preserve">I </w:t>
      </w:r>
      <w:r w:rsidRPr="006316E6">
        <w:rPr>
          <w:b/>
          <w:lang w:eastAsia="ar-SA"/>
        </w:rPr>
        <w:t>SKYRIUS</w:t>
      </w:r>
    </w:p>
    <w:p w14:paraId="177E5021" w14:textId="77777777" w:rsidR="003C1556" w:rsidRPr="006316E6" w:rsidRDefault="003C1556" w:rsidP="00151A3F">
      <w:pPr>
        <w:tabs>
          <w:tab w:val="left" w:pos="709"/>
        </w:tabs>
        <w:ind w:firstLine="284"/>
        <w:jc w:val="center"/>
        <w:rPr>
          <w:b/>
          <w:bCs/>
          <w:lang w:eastAsia="lt-LT"/>
        </w:rPr>
      </w:pPr>
      <w:r w:rsidRPr="006316E6">
        <w:rPr>
          <w:b/>
          <w:bCs/>
          <w:lang w:eastAsia="lt-LT"/>
        </w:rPr>
        <w:t>TARNYBINIŲ LENGVŲJŲ AUTOMOBILIŲ NUOMA DARBUOTOJAMS NE TARNYBOS REIKMĖMS IR KITOMS ĮSTAIGOMS</w:t>
      </w:r>
    </w:p>
    <w:p w14:paraId="63D4D2D6" w14:textId="77777777" w:rsidR="003C1556" w:rsidRPr="006316E6" w:rsidRDefault="003C1556" w:rsidP="00151A3F">
      <w:pPr>
        <w:tabs>
          <w:tab w:val="left" w:pos="709"/>
        </w:tabs>
        <w:ind w:firstLine="284"/>
        <w:jc w:val="center"/>
        <w:rPr>
          <w:b/>
          <w:bCs/>
          <w:lang w:eastAsia="lt-LT"/>
        </w:rPr>
      </w:pPr>
    </w:p>
    <w:p w14:paraId="7094A3A1" w14:textId="712F18B1" w:rsidR="008D7C28" w:rsidRPr="008D7C28" w:rsidRDefault="004908D1" w:rsidP="004908D1">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35. Tarnybos</w:t>
      </w:r>
      <w:r w:rsidR="008D7C28">
        <w:rPr>
          <w:rFonts w:ascii="Times New Roman" w:eastAsia="Lucida Sans Unicode" w:hAnsi="Times New Roman"/>
          <w:sz w:val="24"/>
          <w:szCs w:val="24"/>
          <w:lang w:eastAsia="ar-SA"/>
        </w:rPr>
        <w:t xml:space="preserve"> direktoriaus</w:t>
      </w:r>
      <w:r w:rsidR="008D7C28" w:rsidRPr="008D7C28">
        <w:rPr>
          <w:rFonts w:ascii="Times New Roman" w:eastAsia="Lucida Sans Unicode" w:hAnsi="Times New Roman"/>
          <w:sz w:val="24"/>
          <w:szCs w:val="24"/>
          <w:lang w:eastAsia="ar-SA"/>
        </w:rPr>
        <w:t xml:space="preserve"> sprendimu gali būti leidžiama išsinuomoti tarnybinį lengvąjį automobilį ne tarnybos reikmėms esant motyvuotam raštiškam prašymui, atsižvelgiant į galimybes, kitiems paslaugos pageidaujantiems subjektams apmokant degalų ir (ar) energijos įsigijimo ir kitas nuomos metu patirtas išlaidas. Nuompinigių dydis apskaičiuojamas vadovaujantis Nuompinigių už valstybės ilgalaikio ir trumpalaikio materialiojo turto nuomą skaičiavimo taisyklėmis, patvirtintomis Lietuvos Respublikos finansų ministro 2014 m. rugsėjo 30 d. įsakymu Nr. 1K-306 „Dėl Nuompinigių už valstybės ilgalaikio ir trumpalaikio materialiojo turto nuomą skaičiavimo taisyklių patvirtinimo“.</w:t>
      </w:r>
    </w:p>
    <w:p w14:paraId="11565E36" w14:textId="63DDC38C" w:rsidR="008D7C28" w:rsidRDefault="004908D1" w:rsidP="004908D1">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36. Tarnybai</w:t>
      </w:r>
      <w:r w:rsidR="008D7C28" w:rsidRPr="008D7C28">
        <w:rPr>
          <w:rFonts w:ascii="Times New Roman" w:eastAsia="Lucida Sans Unicode" w:hAnsi="Times New Roman"/>
          <w:sz w:val="24"/>
          <w:szCs w:val="24"/>
          <w:lang w:eastAsia="ar-SA"/>
        </w:rPr>
        <w:t>, pateikus</w:t>
      </w:r>
      <w:r w:rsidR="008D7C28">
        <w:rPr>
          <w:rFonts w:ascii="Times New Roman" w:eastAsia="Lucida Sans Unicode" w:hAnsi="Times New Roman"/>
          <w:sz w:val="24"/>
          <w:szCs w:val="24"/>
          <w:lang w:eastAsia="ar-SA"/>
        </w:rPr>
        <w:t>ia</w:t>
      </w:r>
      <w:r w:rsidR="00E62D21">
        <w:rPr>
          <w:rFonts w:ascii="Times New Roman" w:eastAsia="Lucida Sans Unicode" w:hAnsi="Times New Roman"/>
          <w:sz w:val="24"/>
          <w:szCs w:val="24"/>
          <w:lang w:eastAsia="ar-SA"/>
        </w:rPr>
        <w:t>i</w:t>
      </w:r>
      <w:r w:rsidR="008D7C28" w:rsidRPr="008D7C28">
        <w:rPr>
          <w:rFonts w:ascii="Times New Roman" w:eastAsia="Lucida Sans Unicode" w:hAnsi="Times New Roman"/>
          <w:sz w:val="24"/>
          <w:szCs w:val="24"/>
          <w:lang w:eastAsia="ar-SA"/>
        </w:rPr>
        <w:t xml:space="preserve"> motyvuotą paraišką Administracijos direktoriui prieš savaitę, esant galimybei, gali naudotis Administracijos transportu tik su vairuotoju apmoka</w:t>
      </w:r>
      <w:r w:rsidR="00E62D21">
        <w:rPr>
          <w:rFonts w:ascii="Times New Roman" w:eastAsia="Lucida Sans Unicode" w:hAnsi="Times New Roman"/>
          <w:sz w:val="24"/>
          <w:szCs w:val="24"/>
          <w:lang w:eastAsia="ar-SA"/>
        </w:rPr>
        <w:t>nt</w:t>
      </w:r>
      <w:r w:rsidR="008D7C28" w:rsidRPr="008D7C28">
        <w:rPr>
          <w:rFonts w:ascii="Times New Roman" w:eastAsia="Lucida Sans Unicode" w:hAnsi="Times New Roman"/>
          <w:sz w:val="24"/>
          <w:szCs w:val="24"/>
          <w:lang w:eastAsia="ar-SA"/>
        </w:rPr>
        <w:t xml:space="preserve"> degalų ir (ar) energijos įsigijimo išlaidas.</w:t>
      </w:r>
    </w:p>
    <w:p w14:paraId="43073CF3" w14:textId="77777777" w:rsidR="00FF5741" w:rsidRDefault="00FF5741">
      <w:pPr>
        <w:spacing w:line="360" w:lineRule="auto"/>
        <w:ind w:firstLine="1247"/>
        <w:jc w:val="both"/>
        <w:rPr>
          <w:rFonts w:eastAsia="Lucida Sans Unicode"/>
          <w:lang w:eastAsia="ar-SA"/>
        </w:rPr>
      </w:pPr>
      <w:r>
        <w:rPr>
          <w:rFonts w:eastAsia="Lucida Sans Unicode"/>
          <w:lang w:eastAsia="ar-SA"/>
        </w:rPr>
        <w:br w:type="page"/>
      </w:r>
    </w:p>
    <w:p w14:paraId="396907DF" w14:textId="1E2315C7" w:rsidR="008D7C28" w:rsidRPr="008D7C28" w:rsidRDefault="004908D1" w:rsidP="004908D1">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lastRenderedPageBreak/>
        <w:t xml:space="preserve">37. </w:t>
      </w:r>
      <w:r w:rsidRPr="008D7C28">
        <w:rPr>
          <w:rFonts w:ascii="Times New Roman" w:eastAsia="Lucida Sans Unicode" w:hAnsi="Times New Roman"/>
          <w:sz w:val="24"/>
          <w:szCs w:val="24"/>
          <w:lang w:eastAsia="ar-SA"/>
        </w:rPr>
        <w:t xml:space="preserve">Administracija, pateikusi motyvuotą paraišką </w:t>
      </w:r>
      <w:r>
        <w:rPr>
          <w:rFonts w:ascii="Times New Roman" w:eastAsia="Lucida Sans Unicode" w:hAnsi="Times New Roman"/>
          <w:sz w:val="24"/>
          <w:szCs w:val="24"/>
          <w:lang w:eastAsia="ar-SA"/>
        </w:rPr>
        <w:t>Tarnybos direktoriui</w:t>
      </w:r>
      <w:r w:rsidRPr="008D7C28">
        <w:rPr>
          <w:rFonts w:ascii="Times New Roman" w:eastAsia="Lucida Sans Unicode" w:hAnsi="Times New Roman"/>
          <w:sz w:val="24"/>
          <w:szCs w:val="24"/>
          <w:lang w:eastAsia="ar-SA"/>
        </w:rPr>
        <w:t xml:space="preserve"> prieš savaitę, esant galimybei, gali naudotis Savivaldybės biudžetinių įstaigų transportu apmoka</w:t>
      </w:r>
      <w:r w:rsidR="00E62D21">
        <w:rPr>
          <w:rFonts w:ascii="Times New Roman" w:eastAsia="Lucida Sans Unicode" w:hAnsi="Times New Roman"/>
          <w:sz w:val="24"/>
          <w:szCs w:val="24"/>
          <w:lang w:eastAsia="ar-SA"/>
        </w:rPr>
        <w:t>nt</w:t>
      </w:r>
      <w:r w:rsidRPr="008D7C28">
        <w:rPr>
          <w:rFonts w:ascii="Times New Roman" w:eastAsia="Lucida Sans Unicode" w:hAnsi="Times New Roman"/>
          <w:sz w:val="24"/>
          <w:szCs w:val="24"/>
          <w:lang w:eastAsia="ar-SA"/>
        </w:rPr>
        <w:t xml:space="preserve"> degalų ir (ar) energijos įsigijimo išlaidas</w:t>
      </w:r>
      <w:r>
        <w:rPr>
          <w:rFonts w:ascii="Times New Roman" w:eastAsia="Lucida Sans Unicode" w:hAnsi="Times New Roman"/>
          <w:sz w:val="24"/>
          <w:szCs w:val="24"/>
          <w:lang w:eastAsia="ar-SA"/>
        </w:rPr>
        <w:t>.</w:t>
      </w:r>
    </w:p>
    <w:p w14:paraId="6EABFE5D" w14:textId="77777777" w:rsidR="003C1556" w:rsidRPr="006316E6" w:rsidRDefault="003C1556" w:rsidP="00151A3F">
      <w:pPr>
        <w:widowControl w:val="0"/>
        <w:shd w:val="clear" w:color="auto" w:fill="FFFFFF"/>
        <w:tabs>
          <w:tab w:val="left" w:pos="567"/>
          <w:tab w:val="left" w:pos="851"/>
        </w:tabs>
        <w:suppressAutoHyphens/>
        <w:jc w:val="both"/>
        <w:rPr>
          <w:rFonts w:eastAsia="Lucida Sans Unicode"/>
          <w:lang w:eastAsia="ar-SA"/>
        </w:rPr>
      </w:pPr>
    </w:p>
    <w:p w14:paraId="247633E4" w14:textId="5AECC635" w:rsidR="00D252E5" w:rsidRDefault="002713C1" w:rsidP="00151A3F">
      <w:pPr>
        <w:suppressAutoHyphens/>
        <w:jc w:val="center"/>
        <w:rPr>
          <w:b/>
          <w:lang w:eastAsia="ar-SA"/>
        </w:rPr>
      </w:pPr>
      <w:r>
        <w:rPr>
          <w:rFonts w:eastAsia="Lucida Sans Unicode"/>
          <w:b/>
          <w:bCs/>
          <w:lang w:eastAsia="ar-SA"/>
        </w:rPr>
        <w:t>IX</w:t>
      </w:r>
      <w:r w:rsidR="00D252E5" w:rsidRPr="006316E6">
        <w:rPr>
          <w:rFonts w:eastAsia="Lucida Sans Unicode"/>
          <w:b/>
          <w:bCs/>
          <w:lang w:eastAsia="ar-SA"/>
        </w:rPr>
        <w:t xml:space="preserve"> SKYRIUS</w:t>
      </w:r>
    </w:p>
    <w:p w14:paraId="13135723" w14:textId="77777777" w:rsidR="003C1556" w:rsidRPr="006316E6" w:rsidRDefault="003C1556" w:rsidP="00D252E5">
      <w:pPr>
        <w:widowControl w:val="0"/>
        <w:shd w:val="clear" w:color="auto" w:fill="FFFFFF"/>
        <w:tabs>
          <w:tab w:val="left" w:pos="567"/>
        </w:tabs>
        <w:suppressAutoHyphens/>
        <w:jc w:val="center"/>
        <w:rPr>
          <w:rFonts w:eastAsia="Lucida Sans Unicode"/>
          <w:b/>
          <w:bCs/>
          <w:lang w:eastAsia="ar-SA"/>
        </w:rPr>
      </w:pPr>
      <w:r w:rsidRPr="006316E6">
        <w:rPr>
          <w:rFonts w:eastAsia="Lucida Sans Unicode"/>
          <w:b/>
          <w:bCs/>
          <w:lang w:eastAsia="ar-SA"/>
        </w:rPr>
        <w:t>DARBUOTOJŲ ATSAKOMYBĖ</w:t>
      </w:r>
    </w:p>
    <w:p w14:paraId="68028672" w14:textId="77777777" w:rsidR="003C1556" w:rsidRPr="006316E6" w:rsidRDefault="003C1556" w:rsidP="00151A3F">
      <w:pPr>
        <w:widowControl w:val="0"/>
        <w:shd w:val="clear" w:color="auto" w:fill="FFFFFF"/>
        <w:tabs>
          <w:tab w:val="left" w:pos="567"/>
        </w:tabs>
        <w:suppressAutoHyphens/>
        <w:ind w:firstLine="851"/>
        <w:jc w:val="center"/>
        <w:rPr>
          <w:rFonts w:eastAsia="Lucida Sans Unicode"/>
          <w:b/>
          <w:bCs/>
          <w:lang w:eastAsia="ar-SA"/>
        </w:rPr>
      </w:pPr>
    </w:p>
    <w:p w14:paraId="68332FB7" w14:textId="47F4C4B3" w:rsidR="002713C1" w:rsidRPr="002713C1" w:rsidRDefault="004908D1" w:rsidP="004908D1">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38. </w:t>
      </w:r>
      <w:r w:rsidR="002713C1" w:rsidRPr="002713C1">
        <w:rPr>
          <w:rFonts w:ascii="Times New Roman" w:eastAsia="Lucida Sans Unicode" w:hAnsi="Times New Roman"/>
          <w:sz w:val="24"/>
          <w:szCs w:val="24"/>
          <w:lang w:eastAsia="ar-SA"/>
        </w:rPr>
        <w:t xml:space="preserve">Darbuotojai turi būti supažindinami su </w:t>
      </w:r>
      <w:r>
        <w:rPr>
          <w:rFonts w:ascii="Times New Roman" w:eastAsia="Lucida Sans Unicode" w:hAnsi="Times New Roman"/>
          <w:sz w:val="24"/>
          <w:szCs w:val="24"/>
          <w:lang w:eastAsia="ar-SA"/>
        </w:rPr>
        <w:t>Tarnybos</w:t>
      </w:r>
      <w:r w:rsidR="002713C1" w:rsidRPr="002713C1">
        <w:rPr>
          <w:rFonts w:ascii="Times New Roman" w:eastAsia="Lucida Sans Unicode" w:hAnsi="Times New Roman"/>
          <w:sz w:val="24"/>
          <w:szCs w:val="24"/>
          <w:lang w:eastAsia="ar-SA"/>
        </w:rPr>
        <w:t xml:space="preserve"> Tarnybinių ir netarnybinių lengvųjų automobilių naudojimo taisyklėmis.</w:t>
      </w:r>
    </w:p>
    <w:p w14:paraId="0EBA5B92" w14:textId="0CBCF717" w:rsidR="002713C1" w:rsidRPr="002713C1" w:rsidRDefault="004908D1" w:rsidP="004908D1">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39. </w:t>
      </w:r>
      <w:r w:rsidR="002713C1" w:rsidRPr="002713C1">
        <w:rPr>
          <w:rFonts w:ascii="Times New Roman" w:eastAsia="Lucida Sans Unicode" w:hAnsi="Times New Roman"/>
          <w:sz w:val="24"/>
          <w:szCs w:val="24"/>
          <w:lang w:eastAsia="ar-SA"/>
        </w:rPr>
        <w:t xml:space="preserve">Darbuotojai, </w:t>
      </w:r>
      <w:r>
        <w:rPr>
          <w:rFonts w:ascii="Times New Roman" w:eastAsia="Lucida Sans Unicode" w:hAnsi="Times New Roman"/>
          <w:sz w:val="24"/>
          <w:szCs w:val="24"/>
          <w:lang w:eastAsia="ar-SA"/>
        </w:rPr>
        <w:t>Tarnybos</w:t>
      </w:r>
      <w:r w:rsidR="002713C1">
        <w:rPr>
          <w:rFonts w:ascii="Times New Roman" w:eastAsia="Lucida Sans Unicode" w:hAnsi="Times New Roman"/>
          <w:sz w:val="24"/>
          <w:szCs w:val="24"/>
          <w:lang w:eastAsia="ar-SA"/>
        </w:rPr>
        <w:t xml:space="preserve"> direktorius</w:t>
      </w:r>
      <w:r w:rsidR="002713C1" w:rsidRPr="002713C1">
        <w:rPr>
          <w:rFonts w:ascii="Times New Roman" w:eastAsia="Lucida Sans Unicode" w:hAnsi="Times New Roman"/>
          <w:sz w:val="24"/>
          <w:szCs w:val="24"/>
          <w:lang w:eastAsia="ar-SA"/>
        </w:rPr>
        <w:t>, naudojantys netarnybinius lengvuosius automobilius tarnybos reikmėms, yra asmeniškai atsakingi už kompensacijos lėšų racionalų panaudojimą. Jie privalo užtikrinti, kad kuras būtų naudojamas pateiktame prašyme nurodytam automobiliui.</w:t>
      </w:r>
    </w:p>
    <w:p w14:paraId="1E57AC95" w14:textId="14003CDE" w:rsidR="002713C1" w:rsidRPr="002713C1" w:rsidRDefault="004908D1" w:rsidP="004908D1">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40. </w:t>
      </w:r>
      <w:r w:rsidR="002713C1" w:rsidRPr="002713C1">
        <w:rPr>
          <w:rFonts w:ascii="Times New Roman" w:eastAsia="Lucida Sans Unicode" w:hAnsi="Times New Roman"/>
          <w:sz w:val="24"/>
          <w:szCs w:val="24"/>
          <w:lang w:eastAsia="ar-SA"/>
        </w:rPr>
        <w:t xml:space="preserve">Darbuotojai, naudojantys netarnybinius lengvuosius automobilius tarnybos reikmėms, privalo per 3 darbo dienas raštu pateikti prašymą dėl leidimo panaikinimo naudoti netarnybinius lengvuosius automobilius tarnybos reikmėms </w:t>
      </w:r>
      <w:r w:rsidR="00D97CC1">
        <w:rPr>
          <w:rFonts w:ascii="Times New Roman" w:eastAsia="Lucida Sans Unicode" w:hAnsi="Times New Roman"/>
          <w:sz w:val="24"/>
          <w:szCs w:val="24"/>
          <w:lang w:eastAsia="ar-SA"/>
        </w:rPr>
        <w:t>Tarnybos</w:t>
      </w:r>
      <w:r w:rsidR="002713C1">
        <w:rPr>
          <w:rFonts w:ascii="Times New Roman" w:eastAsia="Lucida Sans Unicode" w:hAnsi="Times New Roman"/>
          <w:sz w:val="24"/>
          <w:szCs w:val="24"/>
          <w:lang w:eastAsia="ar-SA"/>
        </w:rPr>
        <w:t xml:space="preserve"> direktoriui</w:t>
      </w:r>
      <w:r w:rsidR="002713C1" w:rsidRPr="002713C1">
        <w:rPr>
          <w:rFonts w:ascii="Times New Roman" w:eastAsia="Lucida Sans Unicode" w:hAnsi="Times New Roman"/>
          <w:sz w:val="24"/>
          <w:szCs w:val="24"/>
          <w:lang w:eastAsia="ar-SA"/>
        </w:rPr>
        <w:t xml:space="preserve">, o </w:t>
      </w:r>
      <w:r w:rsidR="00D97CC1">
        <w:rPr>
          <w:rFonts w:ascii="Times New Roman" w:eastAsia="Lucida Sans Unicode" w:hAnsi="Times New Roman"/>
          <w:sz w:val="24"/>
          <w:szCs w:val="24"/>
          <w:lang w:eastAsia="ar-SA"/>
        </w:rPr>
        <w:t>Tarnybos</w:t>
      </w:r>
      <w:r w:rsidR="008E3422">
        <w:rPr>
          <w:rFonts w:ascii="Times New Roman" w:eastAsia="Lucida Sans Unicode" w:hAnsi="Times New Roman"/>
          <w:sz w:val="24"/>
          <w:szCs w:val="24"/>
          <w:lang w:eastAsia="ar-SA"/>
        </w:rPr>
        <w:t xml:space="preserve"> direktorius</w:t>
      </w:r>
      <w:r w:rsidR="002713C1" w:rsidRPr="002713C1">
        <w:rPr>
          <w:rFonts w:ascii="Times New Roman" w:eastAsia="Lucida Sans Unicode" w:hAnsi="Times New Roman"/>
          <w:sz w:val="24"/>
          <w:szCs w:val="24"/>
          <w:lang w:eastAsia="ar-SA"/>
        </w:rPr>
        <w:t xml:space="preserve"> – Savivaldybės merui, jeigu prarado teisę valdyti transporto priemonę (prarado vairuotojo pažymėjimą), arba automobilis tapo netinkamu naudoti, pasibaigus automobilio techninės apžiūros talono galiojimo laikui arba jo nepratęsus, pasibaigus civilinės atsakomybės privalomojo draudimo galiojimo laikui arba jo nepratęsus.</w:t>
      </w:r>
    </w:p>
    <w:p w14:paraId="69E05B2F" w14:textId="112C40EF" w:rsidR="003C1556" w:rsidRPr="006316E6" w:rsidRDefault="00D97CC1" w:rsidP="00D97CC1">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41. </w:t>
      </w:r>
      <w:r w:rsidR="002713C1" w:rsidRPr="00670764">
        <w:rPr>
          <w:rFonts w:ascii="Times New Roman" w:eastAsia="Lucida Sans Unicode" w:hAnsi="Times New Roman"/>
          <w:sz w:val="24"/>
          <w:szCs w:val="24"/>
          <w:lang w:eastAsia="ar-SA"/>
        </w:rPr>
        <w:t>Asmenys, pažeidę šių Taisyklių reikalavimus, atsako teisės aktų, nustatančių atsakomybę už netinkamą turto naudojimą ir kelių transporte galiojančių taisyklių pažeidimus, nustatyta tvarka.</w:t>
      </w:r>
    </w:p>
    <w:p w14:paraId="5F17134E" w14:textId="77777777" w:rsidR="003C1556" w:rsidRPr="006316E6" w:rsidRDefault="003C1556" w:rsidP="00151A3F">
      <w:pPr>
        <w:pStyle w:val="Sraopastraipa"/>
        <w:widowControl w:val="0"/>
        <w:shd w:val="clear" w:color="auto" w:fill="FFFFFF"/>
        <w:tabs>
          <w:tab w:val="left" w:pos="567"/>
          <w:tab w:val="left" w:pos="851"/>
        </w:tabs>
        <w:suppressAutoHyphens/>
        <w:spacing w:after="0" w:line="240" w:lineRule="auto"/>
        <w:ind w:left="709"/>
        <w:jc w:val="both"/>
        <w:rPr>
          <w:rFonts w:ascii="Times New Roman" w:eastAsia="Lucida Sans Unicode" w:hAnsi="Times New Roman"/>
          <w:sz w:val="24"/>
          <w:szCs w:val="24"/>
          <w:lang w:eastAsia="ar-SA"/>
        </w:rPr>
      </w:pPr>
    </w:p>
    <w:p w14:paraId="134C937F" w14:textId="127967AA" w:rsidR="003C1556" w:rsidRPr="006316E6" w:rsidRDefault="003C1556" w:rsidP="00D252E5">
      <w:pPr>
        <w:widowControl w:val="0"/>
        <w:shd w:val="clear" w:color="auto" w:fill="FFFFFF"/>
        <w:tabs>
          <w:tab w:val="left" w:pos="567"/>
        </w:tabs>
        <w:suppressAutoHyphens/>
        <w:jc w:val="center"/>
        <w:rPr>
          <w:rFonts w:eastAsia="Lucida Sans Unicode"/>
          <w:b/>
          <w:bCs/>
          <w:lang w:eastAsia="ar-SA"/>
        </w:rPr>
      </w:pPr>
      <w:r w:rsidRPr="006316E6">
        <w:rPr>
          <w:rFonts w:eastAsia="Lucida Sans Unicode"/>
          <w:b/>
          <w:bCs/>
          <w:lang w:eastAsia="ar-SA"/>
        </w:rPr>
        <w:t xml:space="preserve">X SKYRIUS </w:t>
      </w:r>
    </w:p>
    <w:p w14:paraId="7BC321C9" w14:textId="77777777" w:rsidR="003C1556" w:rsidRPr="006316E6" w:rsidRDefault="003C1556" w:rsidP="00D252E5">
      <w:pPr>
        <w:widowControl w:val="0"/>
        <w:shd w:val="clear" w:color="auto" w:fill="FFFFFF"/>
        <w:tabs>
          <w:tab w:val="left" w:pos="567"/>
        </w:tabs>
        <w:suppressAutoHyphens/>
        <w:jc w:val="center"/>
        <w:rPr>
          <w:rFonts w:eastAsia="Lucida Sans Unicode"/>
          <w:b/>
          <w:bCs/>
          <w:lang w:eastAsia="ar-SA"/>
        </w:rPr>
      </w:pPr>
      <w:r w:rsidRPr="006316E6">
        <w:rPr>
          <w:rFonts w:eastAsia="Lucida Sans Unicode"/>
          <w:b/>
          <w:bCs/>
          <w:lang w:eastAsia="ar-SA"/>
        </w:rPr>
        <w:t>BAIGIAMOSIOS NUOSTATOS</w:t>
      </w:r>
    </w:p>
    <w:p w14:paraId="07F41422" w14:textId="77777777" w:rsidR="003C1556" w:rsidRPr="006316E6" w:rsidRDefault="003C1556" w:rsidP="00151A3F">
      <w:pPr>
        <w:widowControl w:val="0"/>
        <w:shd w:val="clear" w:color="auto" w:fill="FFFFFF"/>
        <w:tabs>
          <w:tab w:val="left" w:pos="567"/>
        </w:tabs>
        <w:suppressAutoHyphens/>
        <w:ind w:firstLine="851"/>
        <w:jc w:val="center"/>
        <w:rPr>
          <w:rFonts w:eastAsia="Lucida Sans Unicode"/>
          <w:b/>
          <w:bCs/>
          <w:lang w:eastAsia="ar-SA"/>
        </w:rPr>
      </w:pPr>
    </w:p>
    <w:p w14:paraId="6586894E" w14:textId="585DD076" w:rsidR="00670764" w:rsidRPr="00670764" w:rsidRDefault="00D97CC1" w:rsidP="00D97CC1">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42. </w:t>
      </w:r>
      <w:r w:rsidR="00670764" w:rsidRPr="00670764">
        <w:rPr>
          <w:rFonts w:ascii="Times New Roman" w:eastAsia="Lucida Sans Unicode" w:hAnsi="Times New Roman"/>
          <w:sz w:val="24"/>
          <w:szCs w:val="24"/>
          <w:lang w:eastAsia="ar-SA"/>
        </w:rPr>
        <w:t xml:space="preserve">Kaip laikomasi šių Taisyklių, kontroliuoja </w:t>
      </w:r>
      <w:r>
        <w:rPr>
          <w:rFonts w:ascii="Times New Roman" w:eastAsia="Lucida Sans Unicode" w:hAnsi="Times New Roman"/>
          <w:sz w:val="24"/>
          <w:szCs w:val="24"/>
          <w:lang w:eastAsia="ar-SA"/>
        </w:rPr>
        <w:t>Tarnybos</w:t>
      </w:r>
      <w:r w:rsidR="002B24F4">
        <w:rPr>
          <w:rFonts w:ascii="Times New Roman" w:eastAsia="Lucida Sans Unicode" w:hAnsi="Times New Roman"/>
          <w:sz w:val="24"/>
          <w:szCs w:val="24"/>
          <w:lang w:eastAsia="ar-SA"/>
        </w:rPr>
        <w:t xml:space="preserve"> direktorius</w:t>
      </w:r>
      <w:r w:rsidR="00670764" w:rsidRPr="00670764">
        <w:rPr>
          <w:rFonts w:ascii="Times New Roman" w:eastAsia="Lucida Sans Unicode" w:hAnsi="Times New Roman"/>
          <w:sz w:val="24"/>
          <w:szCs w:val="24"/>
          <w:lang w:eastAsia="ar-SA"/>
        </w:rPr>
        <w:t>.</w:t>
      </w:r>
    </w:p>
    <w:p w14:paraId="754E4F66" w14:textId="68D4FFAC" w:rsidR="00670764" w:rsidRPr="002B24F4" w:rsidRDefault="00D97CC1" w:rsidP="00D97CC1">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43. </w:t>
      </w:r>
      <w:r w:rsidR="00670764" w:rsidRPr="002B24F4">
        <w:rPr>
          <w:rFonts w:ascii="Times New Roman" w:eastAsia="Lucida Sans Unicode" w:hAnsi="Times New Roman"/>
          <w:sz w:val="24"/>
          <w:szCs w:val="24"/>
          <w:lang w:eastAsia="ar-SA"/>
        </w:rPr>
        <w:t xml:space="preserve">Taisyklės gali būti keičiamos, pildomos ar naikinamos </w:t>
      </w:r>
      <w:r>
        <w:rPr>
          <w:rFonts w:ascii="Times New Roman" w:eastAsia="Lucida Sans Unicode" w:hAnsi="Times New Roman"/>
          <w:sz w:val="24"/>
          <w:szCs w:val="24"/>
          <w:lang w:eastAsia="ar-SA"/>
        </w:rPr>
        <w:t>Tarnybos</w:t>
      </w:r>
      <w:r w:rsidR="00DC320F">
        <w:rPr>
          <w:rFonts w:ascii="Times New Roman" w:eastAsia="Lucida Sans Unicode" w:hAnsi="Times New Roman"/>
          <w:sz w:val="24"/>
          <w:szCs w:val="24"/>
          <w:lang w:eastAsia="ar-SA"/>
        </w:rPr>
        <w:t xml:space="preserve"> direktoriaus įsakym</w:t>
      </w:r>
      <w:r w:rsidR="00670764" w:rsidRPr="002B24F4">
        <w:rPr>
          <w:rFonts w:ascii="Times New Roman" w:eastAsia="Lucida Sans Unicode" w:hAnsi="Times New Roman"/>
          <w:sz w:val="24"/>
          <w:szCs w:val="24"/>
          <w:lang w:eastAsia="ar-SA"/>
        </w:rPr>
        <w:t>u.</w:t>
      </w:r>
    </w:p>
    <w:p w14:paraId="2D0DE4B5" w14:textId="21C70986" w:rsidR="003C1556" w:rsidRDefault="00D97CC1" w:rsidP="00D97CC1">
      <w:pPr>
        <w:pStyle w:val="Sraopastraipa"/>
        <w:widowControl w:val="0"/>
        <w:shd w:val="clear" w:color="auto" w:fill="FFFFFF"/>
        <w:tabs>
          <w:tab w:val="left" w:pos="567"/>
          <w:tab w:val="left" w:pos="851"/>
        </w:tabs>
        <w:suppressAutoHyphens/>
        <w:spacing w:after="0" w:line="240" w:lineRule="auto"/>
        <w:ind w:left="0" w:firstLine="709"/>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 xml:space="preserve">44. </w:t>
      </w:r>
      <w:r w:rsidR="00670764" w:rsidRPr="002B24F4">
        <w:rPr>
          <w:rFonts w:ascii="Times New Roman" w:eastAsia="Lucida Sans Unicode" w:hAnsi="Times New Roman"/>
          <w:sz w:val="24"/>
          <w:szCs w:val="24"/>
          <w:lang w:eastAsia="ar-SA"/>
        </w:rPr>
        <w:t>Tai, kas nereglamentuota Taisyklėse, sprendžiama taip, kaip numatyta Lietuvos Respublikos teisės aktuose</w:t>
      </w:r>
      <w:r w:rsidR="003C1556" w:rsidRPr="006316E6">
        <w:rPr>
          <w:rFonts w:ascii="Times New Roman" w:eastAsia="Lucida Sans Unicode" w:hAnsi="Times New Roman"/>
          <w:sz w:val="24"/>
          <w:szCs w:val="24"/>
          <w:lang w:eastAsia="ar-SA"/>
        </w:rPr>
        <w:t>.</w:t>
      </w:r>
    </w:p>
    <w:p w14:paraId="71D3817D" w14:textId="77777777" w:rsidR="002B24F4" w:rsidRPr="006316E6" w:rsidRDefault="002B24F4" w:rsidP="002B24F4">
      <w:pPr>
        <w:pStyle w:val="Sraopastraipa"/>
        <w:widowControl w:val="0"/>
        <w:shd w:val="clear" w:color="auto" w:fill="FFFFFF"/>
        <w:tabs>
          <w:tab w:val="left" w:pos="567"/>
          <w:tab w:val="left" w:pos="851"/>
        </w:tabs>
        <w:suppressAutoHyphens/>
        <w:spacing w:after="0" w:line="240" w:lineRule="auto"/>
        <w:ind w:left="709"/>
        <w:jc w:val="both"/>
        <w:rPr>
          <w:rFonts w:ascii="Times New Roman" w:eastAsia="Lucida Sans Unicode" w:hAnsi="Times New Roman"/>
          <w:sz w:val="24"/>
          <w:szCs w:val="24"/>
          <w:lang w:eastAsia="ar-SA"/>
        </w:rPr>
      </w:pPr>
    </w:p>
    <w:p w14:paraId="1F92DE47" w14:textId="7D43317B" w:rsidR="00704F4F" w:rsidRDefault="00D252E5" w:rsidP="00D252E5">
      <w:pPr>
        <w:jc w:val="center"/>
      </w:pPr>
      <w:r>
        <w:t>_______________________________</w:t>
      </w:r>
    </w:p>
    <w:p w14:paraId="15CE3200" w14:textId="6435B9B9" w:rsidR="00704F4F" w:rsidRDefault="00704F4F">
      <w:pPr>
        <w:spacing w:line="360" w:lineRule="auto"/>
        <w:ind w:firstLine="1247"/>
        <w:jc w:val="both"/>
      </w:pPr>
    </w:p>
    <w:p w14:paraId="251C532D" w14:textId="77777777" w:rsidR="00A44196" w:rsidRDefault="00A44196">
      <w:pPr>
        <w:spacing w:line="360" w:lineRule="auto"/>
        <w:ind w:firstLine="1247"/>
        <w:jc w:val="both"/>
        <w:rPr>
          <w:color w:val="000000"/>
          <w:sz w:val="22"/>
          <w:szCs w:val="22"/>
          <w:lang w:eastAsia="ar-SA"/>
        </w:rPr>
      </w:pPr>
      <w:r>
        <w:rPr>
          <w:color w:val="000000"/>
          <w:sz w:val="22"/>
          <w:szCs w:val="22"/>
          <w:lang w:eastAsia="ar-SA"/>
        </w:rPr>
        <w:br w:type="page"/>
      </w:r>
    </w:p>
    <w:p w14:paraId="62A393DE" w14:textId="4D81FD06" w:rsidR="00704F4F" w:rsidRDefault="00704F4F" w:rsidP="000E35FD">
      <w:pPr>
        <w:ind w:left="5103"/>
        <w:rPr>
          <w:color w:val="000000"/>
          <w:sz w:val="22"/>
          <w:szCs w:val="22"/>
          <w:lang w:eastAsia="ar-SA"/>
        </w:rPr>
      </w:pPr>
      <w:r>
        <w:rPr>
          <w:color w:val="000000"/>
          <w:sz w:val="22"/>
          <w:szCs w:val="22"/>
          <w:lang w:eastAsia="ar-SA"/>
        </w:rPr>
        <w:lastRenderedPageBreak/>
        <w:t xml:space="preserve">Tarnybinių ir netarnybinių lengvųjų automobilių įsigijimo, nuomos ir naudojimo Akmenės rajono </w:t>
      </w:r>
      <w:r w:rsidR="0082765F">
        <w:rPr>
          <w:color w:val="000000"/>
          <w:sz w:val="22"/>
          <w:szCs w:val="22"/>
          <w:lang w:eastAsia="ar-SA"/>
        </w:rPr>
        <w:t xml:space="preserve">švietimo </w:t>
      </w:r>
      <w:r w:rsidR="00D97CC1">
        <w:rPr>
          <w:color w:val="000000"/>
          <w:sz w:val="22"/>
          <w:szCs w:val="22"/>
          <w:lang w:eastAsia="ar-SA"/>
        </w:rPr>
        <w:t>pagalbos tarnybos</w:t>
      </w:r>
      <w:r w:rsidR="0082765F">
        <w:rPr>
          <w:color w:val="000000"/>
          <w:sz w:val="22"/>
          <w:szCs w:val="22"/>
          <w:lang w:eastAsia="ar-SA"/>
        </w:rPr>
        <w:t xml:space="preserve"> taisyklių</w:t>
      </w:r>
    </w:p>
    <w:p w14:paraId="38DC2078" w14:textId="77777777" w:rsidR="00704F4F" w:rsidRDefault="00704F4F" w:rsidP="000E35FD">
      <w:pPr>
        <w:ind w:left="5103"/>
        <w:rPr>
          <w:sz w:val="22"/>
          <w:szCs w:val="22"/>
        </w:rPr>
      </w:pPr>
      <w:r>
        <w:rPr>
          <w:sz w:val="22"/>
          <w:szCs w:val="22"/>
        </w:rPr>
        <w:t>1 priedas</w:t>
      </w:r>
    </w:p>
    <w:p w14:paraId="789B57ED" w14:textId="77777777" w:rsidR="0082765F" w:rsidRDefault="0082765F" w:rsidP="00704F4F">
      <w:pPr>
        <w:jc w:val="center"/>
        <w:rPr>
          <w:b/>
        </w:rPr>
      </w:pPr>
    </w:p>
    <w:p w14:paraId="0DE03D7A" w14:textId="50A22CBE" w:rsidR="00704F4F" w:rsidRDefault="00704F4F" w:rsidP="00704F4F">
      <w:pPr>
        <w:jc w:val="center"/>
        <w:rPr>
          <w:b/>
        </w:rPr>
      </w:pPr>
      <w:r>
        <w:rPr>
          <w:b/>
        </w:rPr>
        <w:t>(Prašymo formos pavyzdys)</w:t>
      </w:r>
    </w:p>
    <w:p w14:paraId="6EA33C52" w14:textId="77777777" w:rsidR="00704F4F" w:rsidRDefault="00704F4F" w:rsidP="00704F4F">
      <w:pPr>
        <w:tabs>
          <w:tab w:val="right" w:leader="underscore" w:pos="9354"/>
        </w:tabs>
        <w:ind w:left="426"/>
      </w:pPr>
    </w:p>
    <w:p w14:paraId="074E0F2D" w14:textId="77777777" w:rsidR="00704F4F" w:rsidRDefault="00704F4F" w:rsidP="00704F4F">
      <w:pPr>
        <w:tabs>
          <w:tab w:val="right" w:leader="underscore" w:pos="9354"/>
        </w:tabs>
        <w:jc w:val="center"/>
      </w:pPr>
      <w:r>
        <w:t>_____________________________________________________________________</w:t>
      </w:r>
    </w:p>
    <w:p w14:paraId="58A8EEB6" w14:textId="77777777" w:rsidR="00704F4F" w:rsidRDefault="00704F4F" w:rsidP="00704F4F">
      <w:pPr>
        <w:ind w:left="426"/>
        <w:jc w:val="center"/>
        <w:rPr>
          <w:sz w:val="20"/>
        </w:rPr>
      </w:pPr>
      <w:r>
        <w:rPr>
          <w:sz w:val="20"/>
        </w:rPr>
        <w:t>(pareigų pavadinimas)</w:t>
      </w:r>
    </w:p>
    <w:p w14:paraId="63DAB340" w14:textId="77777777" w:rsidR="00704F4F" w:rsidRDefault="00704F4F" w:rsidP="00704F4F">
      <w:pPr>
        <w:tabs>
          <w:tab w:val="right" w:leader="underscore" w:pos="9354"/>
        </w:tabs>
        <w:jc w:val="center"/>
      </w:pPr>
      <w:r>
        <w:t>_____________________________________________________________________</w:t>
      </w:r>
    </w:p>
    <w:p w14:paraId="581B971C" w14:textId="77777777" w:rsidR="00704F4F" w:rsidRDefault="00704F4F" w:rsidP="00704F4F">
      <w:pPr>
        <w:ind w:left="426"/>
        <w:jc w:val="center"/>
        <w:rPr>
          <w:sz w:val="20"/>
        </w:rPr>
      </w:pPr>
      <w:r>
        <w:rPr>
          <w:sz w:val="20"/>
        </w:rPr>
        <w:t>(vardas ir pavardė)</w:t>
      </w:r>
    </w:p>
    <w:p w14:paraId="3580E67D" w14:textId="77777777" w:rsidR="00704F4F" w:rsidRDefault="00704F4F" w:rsidP="00704F4F">
      <w:pPr>
        <w:ind w:left="426"/>
      </w:pPr>
      <w:r>
        <w:t>_____________________</w:t>
      </w:r>
    </w:p>
    <w:p w14:paraId="2D1710AB" w14:textId="77777777" w:rsidR="00704F4F" w:rsidRDefault="00704F4F" w:rsidP="00704F4F">
      <w:pPr>
        <w:ind w:left="426" w:firstLine="567"/>
        <w:rPr>
          <w:sz w:val="20"/>
        </w:rPr>
      </w:pPr>
      <w:r>
        <w:rPr>
          <w:sz w:val="20"/>
        </w:rPr>
        <w:t>(adresatas)</w:t>
      </w:r>
    </w:p>
    <w:p w14:paraId="0E3CE3D0" w14:textId="77777777" w:rsidR="00D97CC1" w:rsidRDefault="00D97CC1" w:rsidP="00704F4F">
      <w:pPr>
        <w:jc w:val="center"/>
        <w:rPr>
          <w:b/>
        </w:rPr>
      </w:pPr>
    </w:p>
    <w:p w14:paraId="68E73FFE" w14:textId="0ED4A14E" w:rsidR="00704F4F" w:rsidRDefault="00704F4F" w:rsidP="00704F4F">
      <w:pPr>
        <w:jc w:val="center"/>
        <w:rPr>
          <w:b/>
        </w:rPr>
      </w:pPr>
      <w:r>
        <w:rPr>
          <w:b/>
        </w:rPr>
        <w:t>PRAŠYMAS</w:t>
      </w:r>
    </w:p>
    <w:p w14:paraId="0A8EE53E" w14:textId="77777777" w:rsidR="00704F4F" w:rsidRDefault="00704F4F" w:rsidP="00704F4F">
      <w:pPr>
        <w:jc w:val="center"/>
        <w:rPr>
          <w:b/>
          <w:caps/>
        </w:rPr>
      </w:pPr>
      <w:r>
        <w:rPr>
          <w:b/>
          <w:caps/>
        </w:rPr>
        <w:t xml:space="preserve">Leisti naudoti NETARNYBINį LENGVĄJĮ AUTOMOBILį TARNYBOS REIKMĖMS ir KOMPENSuoti DEGALŲ IR (AR) ENERGIJOS įsigijimo, AMORTIZACIJos IR KITAS IŠLAIDaS </w:t>
      </w:r>
    </w:p>
    <w:p w14:paraId="26FD3991" w14:textId="77777777" w:rsidR="00704F4F" w:rsidRDefault="00704F4F" w:rsidP="00704F4F">
      <w:pPr>
        <w:ind w:left="426"/>
        <w:jc w:val="center"/>
      </w:pPr>
    </w:p>
    <w:p w14:paraId="5B96326F" w14:textId="77777777" w:rsidR="00704F4F" w:rsidRDefault="00704F4F" w:rsidP="00704F4F">
      <w:pPr>
        <w:jc w:val="center"/>
      </w:pPr>
      <w:r>
        <w:t>20____ m. _______________ d.</w:t>
      </w:r>
    </w:p>
    <w:p w14:paraId="2C19C675" w14:textId="77777777" w:rsidR="00704F4F" w:rsidRDefault="00704F4F" w:rsidP="00704F4F">
      <w:pPr>
        <w:jc w:val="center"/>
      </w:pPr>
      <w:r>
        <w:t>____________________</w:t>
      </w:r>
    </w:p>
    <w:p w14:paraId="73DF5330" w14:textId="77777777" w:rsidR="00704F4F" w:rsidRDefault="00704F4F" w:rsidP="00704F4F">
      <w:pPr>
        <w:jc w:val="center"/>
        <w:rPr>
          <w:sz w:val="20"/>
        </w:rPr>
      </w:pPr>
      <w:r>
        <w:rPr>
          <w:sz w:val="20"/>
        </w:rPr>
        <w:t xml:space="preserve">(surašymo vieta) </w:t>
      </w:r>
    </w:p>
    <w:p w14:paraId="59874CBA" w14:textId="77777777" w:rsidR="00704F4F" w:rsidRDefault="00704F4F" w:rsidP="00704F4F">
      <w:pPr>
        <w:ind w:left="426"/>
        <w:jc w:val="center"/>
      </w:pPr>
    </w:p>
    <w:p w14:paraId="369751D0" w14:textId="77777777" w:rsidR="00704F4F" w:rsidRDefault="00704F4F" w:rsidP="00CD6DE0">
      <w:pPr>
        <w:tabs>
          <w:tab w:val="right" w:leader="underscore" w:pos="9354"/>
        </w:tabs>
        <w:jc w:val="both"/>
      </w:pPr>
      <w:r>
        <w:t xml:space="preserve">Aš, </w:t>
      </w:r>
      <w:r>
        <w:tab/>
        <w:t>,</w:t>
      </w:r>
    </w:p>
    <w:p w14:paraId="662A7506" w14:textId="77777777" w:rsidR="00704F4F" w:rsidRDefault="00704F4F" w:rsidP="00CD6DE0">
      <w:pPr>
        <w:ind w:firstLine="3544"/>
        <w:rPr>
          <w:sz w:val="20"/>
        </w:rPr>
      </w:pPr>
      <w:r>
        <w:rPr>
          <w:sz w:val="20"/>
        </w:rPr>
        <w:t>(vardas, pavardė, pareigos, padalinys)</w:t>
      </w:r>
    </w:p>
    <w:p w14:paraId="05D84691" w14:textId="77777777" w:rsidR="00704F4F" w:rsidRDefault="00704F4F" w:rsidP="00CD6DE0">
      <w:pPr>
        <w:tabs>
          <w:tab w:val="right" w:leader="underscore" w:pos="9354"/>
        </w:tabs>
        <w:jc w:val="both"/>
      </w:pPr>
      <w:r>
        <w:t>kuruojantis (-i)</w:t>
      </w:r>
      <w:r>
        <w:tab/>
        <w:t>,</w:t>
      </w:r>
    </w:p>
    <w:p w14:paraId="5517E4EB" w14:textId="77777777" w:rsidR="00704F4F" w:rsidRDefault="00704F4F" w:rsidP="00CD6DE0">
      <w:pPr>
        <w:ind w:firstLine="2410"/>
        <w:rPr>
          <w:sz w:val="20"/>
        </w:rPr>
      </w:pPr>
      <w:r>
        <w:rPr>
          <w:sz w:val="20"/>
        </w:rPr>
        <w:t>(veiklos sritis, funkcijos, darbų kiekis, regionai, specifinė veikla)</w:t>
      </w:r>
    </w:p>
    <w:p w14:paraId="10B5E6B6" w14:textId="77777777" w:rsidR="00704F4F" w:rsidRDefault="00704F4F" w:rsidP="00CD6DE0">
      <w:pPr>
        <w:tabs>
          <w:tab w:val="right" w:leader="underscore" w:pos="9354"/>
        </w:tabs>
      </w:pPr>
      <w:r>
        <w:t>gyvenantis (-i)</w:t>
      </w:r>
      <w:r>
        <w:tab/>
      </w:r>
    </w:p>
    <w:p w14:paraId="2D6097B4" w14:textId="77777777" w:rsidR="00704F4F" w:rsidRDefault="00704F4F" w:rsidP="00CD6DE0">
      <w:pPr>
        <w:ind w:firstLine="4395"/>
        <w:rPr>
          <w:sz w:val="20"/>
        </w:rPr>
      </w:pPr>
      <w:r>
        <w:rPr>
          <w:sz w:val="20"/>
        </w:rPr>
        <w:t>(adresas)</w:t>
      </w:r>
    </w:p>
    <w:p w14:paraId="6DA8A815" w14:textId="77777777" w:rsidR="00704F4F" w:rsidRDefault="00704F4F" w:rsidP="00CD6DE0">
      <w:pPr>
        <w:tabs>
          <w:tab w:val="right" w:leader="underscore" w:pos="9354"/>
        </w:tabs>
        <w:jc w:val="both"/>
      </w:pPr>
      <w:r>
        <w:t xml:space="preserve">(___ km atstumu nuo įstaigos buveinės), prašyčiau leisti tarnybos reikmėms naudoti netarnybinį lengvąjį automobilį </w:t>
      </w:r>
      <w:r>
        <w:tab/>
        <w:t>,</w:t>
      </w:r>
    </w:p>
    <w:p w14:paraId="7A4529B5" w14:textId="77777777" w:rsidR="00704F4F" w:rsidRDefault="00704F4F" w:rsidP="00CD6DE0">
      <w:pPr>
        <w:ind w:firstLine="3828"/>
        <w:rPr>
          <w:sz w:val="20"/>
        </w:rPr>
      </w:pPr>
      <w:r>
        <w:rPr>
          <w:sz w:val="20"/>
        </w:rPr>
        <w:t>(markė, modelis, variklio darbinis tūris)</w:t>
      </w:r>
    </w:p>
    <w:p w14:paraId="4A5DFD2A" w14:textId="77777777" w:rsidR="00704F4F" w:rsidRDefault="00704F4F" w:rsidP="00CD6DE0">
      <w:pPr>
        <w:tabs>
          <w:tab w:val="right" w:leader="underscore" w:pos="9354"/>
        </w:tabs>
        <w:jc w:val="both"/>
      </w:pPr>
      <w:r>
        <w:t xml:space="preserve">pagamintą __________ m., valstybinis numeris </w:t>
      </w:r>
      <w:r>
        <w:tab/>
      </w:r>
    </w:p>
    <w:p w14:paraId="12C60A34" w14:textId="77777777" w:rsidR="00704F4F" w:rsidRDefault="00704F4F" w:rsidP="00CD6DE0">
      <w:pPr>
        <w:tabs>
          <w:tab w:val="right" w:leader="underscore" w:pos="9354"/>
        </w:tabs>
        <w:jc w:val="both"/>
      </w:pPr>
      <w:r>
        <w:t>(naudojami degalai ir (ar) energija________________), registruotą</w:t>
      </w:r>
      <w:r>
        <w:tab/>
      </w:r>
    </w:p>
    <w:p w14:paraId="52822D7A" w14:textId="77777777" w:rsidR="00704F4F" w:rsidRDefault="00704F4F" w:rsidP="00CD6DE0">
      <w:r>
        <w:t>_____________________________________________________________________________,</w:t>
      </w:r>
    </w:p>
    <w:p w14:paraId="67179130" w14:textId="77777777" w:rsidR="00704F4F" w:rsidRDefault="00704F4F" w:rsidP="00CD6DE0">
      <w:r>
        <w:t>(registravimo data, transporto priemonės registracijos liudijimo Nr., kieno vardu registruota)</w:t>
      </w:r>
    </w:p>
    <w:p w14:paraId="0E29BF8C" w14:textId="77777777" w:rsidR="00704F4F" w:rsidRDefault="00704F4F" w:rsidP="00CD6DE0">
      <w:pPr>
        <w:tabs>
          <w:tab w:val="right" w:leader="underscore" w:pos="9354"/>
        </w:tabs>
        <w:jc w:val="both"/>
      </w:pPr>
      <w:r>
        <w:t xml:space="preserve">ir kompensuoti degalų ir (ar) energijos įsigijimo, automobilio amortizacijos, kelių mokesčio, automobilio stovėjimo mokesčio bei įvažiavimo mokesčio išlaidas pagal </w:t>
      </w:r>
      <w:r>
        <w:tab/>
      </w:r>
    </w:p>
    <w:p w14:paraId="72A620EB" w14:textId="77777777" w:rsidR="00704F4F" w:rsidRDefault="00704F4F" w:rsidP="00CD6DE0">
      <w:pPr>
        <w:ind w:firstLine="6096"/>
        <w:jc w:val="center"/>
        <w:rPr>
          <w:sz w:val="20"/>
        </w:rPr>
      </w:pPr>
      <w:r>
        <w:rPr>
          <w:sz w:val="20"/>
        </w:rPr>
        <w:t>(pareigų pavadinimas)</w:t>
      </w:r>
    </w:p>
    <w:p w14:paraId="6A49C703" w14:textId="77777777" w:rsidR="00704F4F" w:rsidRDefault="00704F4F" w:rsidP="00CD6DE0">
      <w:pPr>
        <w:jc w:val="both"/>
      </w:pPr>
      <w:r>
        <w:t>20 ___ m. ____________ ____ d. įsakymu (potvarkiu) Nr. ____ patvirtintas įstaigos tarnybinių ir netarnybinių lengvųjų automobilių naudojimo taisykles, su kuriomis esu susipažinęs (-</w:t>
      </w:r>
      <w:proofErr w:type="spellStart"/>
      <w:r>
        <w:t>usi</w:t>
      </w:r>
      <w:proofErr w:type="spellEnd"/>
      <w:r>
        <w:t>).</w:t>
      </w:r>
    </w:p>
    <w:p w14:paraId="2B64B0CE" w14:textId="77777777" w:rsidR="00704F4F" w:rsidRDefault="00704F4F" w:rsidP="00CD6DE0">
      <w:pPr>
        <w:jc w:val="both"/>
      </w:pPr>
    </w:p>
    <w:p w14:paraId="50DFAC32" w14:textId="77777777" w:rsidR="00704F4F" w:rsidRDefault="00704F4F" w:rsidP="00CD6DE0">
      <w:pPr>
        <w:ind w:firstLine="567"/>
        <w:jc w:val="both"/>
      </w:pPr>
      <w:r>
        <w:t>PRIDEDAMA:</w:t>
      </w:r>
    </w:p>
    <w:p w14:paraId="2FDDE071" w14:textId="77777777" w:rsidR="00704F4F" w:rsidRDefault="00704F4F" w:rsidP="00CD6DE0">
      <w:pPr>
        <w:ind w:firstLine="207"/>
        <w:jc w:val="both"/>
      </w:pPr>
      <w:r>
        <w:t>1. Automobilio registracijos liudijimo kopija ... lapas (lapai).</w:t>
      </w:r>
    </w:p>
    <w:p w14:paraId="6DF82691" w14:textId="77777777" w:rsidR="00704F4F" w:rsidRDefault="00704F4F" w:rsidP="00CD6DE0">
      <w:pPr>
        <w:ind w:firstLine="207"/>
        <w:jc w:val="both"/>
      </w:pPr>
      <w:r>
        <w:t>2. Techninės apžiūros dokumento kopija... lapas (lapai).</w:t>
      </w:r>
    </w:p>
    <w:p w14:paraId="63EC6882" w14:textId="77777777" w:rsidR="00704F4F" w:rsidRDefault="00704F4F" w:rsidP="00CD6DE0">
      <w:pPr>
        <w:ind w:firstLine="207"/>
        <w:jc w:val="both"/>
      </w:pPr>
      <w:r>
        <w:t>3. Civilinės atsakomybės privalomojo draudimo sutarties liudijimo kopija ... lapas (lapai).</w:t>
      </w:r>
    </w:p>
    <w:p w14:paraId="7F72295A" w14:textId="77777777" w:rsidR="00704F4F" w:rsidRDefault="00704F4F" w:rsidP="00CD6DE0">
      <w:pPr>
        <w:ind w:firstLine="207"/>
        <w:jc w:val="both"/>
      </w:pPr>
      <w:r>
        <w:t>4. Vairuotojo pažymėjimo kopija.</w:t>
      </w:r>
    </w:p>
    <w:p w14:paraId="59A951A3" w14:textId="77777777" w:rsidR="00704F4F" w:rsidRDefault="00704F4F" w:rsidP="00CD6DE0">
      <w:pPr>
        <w:tabs>
          <w:tab w:val="right" w:leader="underscore" w:pos="9354"/>
        </w:tabs>
        <w:ind w:firstLine="207"/>
        <w:jc w:val="both"/>
      </w:pPr>
      <w:r>
        <w:t xml:space="preserve">5. Kita </w:t>
      </w:r>
      <w:r>
        <w:tab/>
        <w:t>.</w:t>
      </w:r>
    </w:p>
    <w:p w14:paraId="4FADC271" w14:textId="77777777" w:rsidR="00704F4F" w:rsidRDefault="00704F4F" w:rsidP="00CD6DE0">
      <w:pPr>
        <w:jc w:val="center"/>
        <w:rPr>
          <w:sz w:val="20"/>
        </w:rPr>
      </w:pPr>
      <w:r>
        <w:rPr>
          <w:sz w:val="20"/>
        </w:rPr>
        <w:t>(nurodyti)</w:t>
      </w:r>
    </w:p>
    <w:p w14:paraId="7BCB2BCF" w14:textId="77777777" w:rsidR="00D97CC1" w:rsidRDefault="00D97CC1" w:rsidP="00CD6DE0">
      <w:pPr>
        <w:tabs>
          <w:tab w:val="center" w:pos="4536"/>
          <w:tab w:val="center" w:pos="7230"/>
        </w:tabs>
      </w:pPr>
    </w:p>
    <w:p w14:paraId="580935ED" w14:textId="50FC5810" w:rsidR="00704F4F" w:rsidRDefault="00704F4F" w:rsidP="00CD6DE0">
      <w:pPr>
        <w:tabs>
          <w:tab w:val="center" w:pos="4536"/>
          <w:tab w:val="center" w:pos="7230"/>
        </w:tabs>
      </w:pPr>
      <w:r>
        <w:t>______________________</w:t>
      </w:r>
      <w:r>
        <w:tab/>
        <w:t>___________</w:t>
      </w:r>
      <w:r>
        <w:tab/>
        <w:t>_________________</w:t>
      </w:r>
    </w:p>
    <w:p w14:paraId="7466ACDF" w14:textId="77777777" w:rsidR="00704F4F" w:rsidRDefault="00704F4F" w:rsidP="00CD6DE0">
      <w:pPr>
        <w:tabs>
          <w:tab w:val="center" w:pos="4536"/>
          <w:tab w:val="center" w:pos="7230"/>
        </w:tabs>
        <w:rPr>
          <w:sz w:val="20"/>
        </w:rPr>
      </w:pPr>
      <w:r>
        <w:t>(</w:t>
      </w:r>
      <w:r>
        <w:rPr>
          <w:sz w:val="20"/>
        </w:rPr>
        <w:t>pareigų pavadinimas)</w:t>
      </w:r>
      <w:r>
        <w:rPr>
          <w:sz w:val="20"/>
        </w:rPr>
        <w:tab/>
        <w:t>(parašas)</w:t>
      </w:r>
      <w:r>
        <w:rPr>
          <w:sz w:val="20"/>
        </w:rPr>
        <w:tab/>
        <w:t>(vardas ir pavardė)</w:t>
      </w:r>
    </w:p>
    <w:p w14:paraId="2202D6CF" w14:textId="77777777" w:rsidR="00704F4F" w:rsidRDefault="00704F4F" w:rsidP="00704F4F">
      <w:pPr>
        <w:widowControl w:val="0"/>
        <w:jc w:val="center"/>
        <w:rPr>
          <w:sz w:val="20"/>
        </w:rPr>
      </w:pPr>
      <w:r>
        <w:rPr>
          <w:sz w:val="20"/>
        </w:rPr>
        <w:t>_________________</w:t>
      </w:r>
    </w:p>
    <w:p w14:paraId="61F776F9" w14:textId="77777777" w:rsidR="00704F4F" w:rsidRDefault="00704F4F" w:rsidP="00704F4F">
      <w:pPr>
        <w:ind w:left="3888"/>
        <w:rPr>
          <w:color w:val="000000"/>
          <w:sz w:val="22"/>
          <w:szCs w:val="22"/>
          <w:lang w:eastAsia="ar-SA"/>
        </w:rPr>
      </w:pPr>
    </w:p>
    <w:p w14:paraId="6D9C1C00" w14:textId="77777777" w:rsidR="00704F4F" w:rsidRDefault="00704F4F" w:rsidP="00704F4F">
      <w:pPr>
        <w:ind w:left="3890"/>
        <w:sectPr w:rsidR="00704F4F" w:rsidSect="00A44196">
          <w:pgSz w:w="11910" w:h="16840"/>
          <w:pgMar w:top="1134" w:right="567" w:bottom="1134" w:left="1701" w:header="567" w:footer="567" w:gutter="0"/>
          <w:cols w:space="1296"/>
          <w:titlePg/>
          <w:docGrid w:linePitch="326"/>
        </w:sectPr>
      </w:pPr>
    </w:p>
    <w:p w14:paraId="711154AE" w14:textId="1B6817A9" w:rsidR="00704F4F" w:rsidRPr="00F83324" w:rsidRDefault="0082765F" w:rsidP="00053B7A">
      <w:pPr>
        <w:ind w:left="5103"/>
        <w:rPr>
          <w:sz w:val="22"/>
          <w:szCs w:val="22"/>
          <w:lang w:eastAsia="ar-SA"/>
        </w:rPr>
      </w:pPr>
      <w:r>
        <w:rPr>
          <w:color w:val="000000"/>
          <w:sz w:val="22"/>
          <w:szCs w:val="22"/>
          <w:lang w:eastAsia="ar-SA"/>
        </w:rPr>
        <w:lastRenderedPageBreak/>
        <w:t xml:space="preserve">Tarnybinių ir netarnybinių lengvųjų automobilių įsigijimo, nuomos ir naudojimo Akmenės rajono švietimo </w:t>
      </w:r>
      <w:r w:rsidR="00D97CC1">
        <w:rPr>
          <w:color w:val="000000"/>
          <w:sz w:val="22"/>
          <w:szCs w:val="22"/>
          <w:lang w:eastAsia="ar-SA"/>
        </w:rPr>
        <w:t>pagalbos tarnybos</w:t>
      </w:r>
      <w:r>
        <w:rPr>
          <w:color w:val="000000"/>
          <w:sz w:val="22"/>
          <w:szCs w:val="22"/>
          <w:lang w:eastAsia="ar-SA"/>
        </w:rPr>
        <w:t xml:space="preserve"> taisyklių</w:t>
      </w:r>
    </w:p>
    <w:p w14:paraId="40EA7FF6" w14:textId="77777777" w:rsidR="00704F4F" w:rsidRPr="00F83324" w:rsidRDefault="00704F4F" w:rsidP="00053B7A">
      <w:pPr>
        <w:ind w:left="5103"/>
        <w:rPr>
          <w:sz w:val="22"/>
          <w:szCs w:val="22"/>
          <w:lang w:eastAsia="ar-SA"/>
        </w:rPr>
      </w:pPr>
      <w:r w:rsidRPr="00F83324">
        <w:rPr>
          <w:sz w:val="22"/>
          <w:szCs w:val="22"/>
        </w:rPr>
        <w:t>2 priedas</w:t>
      </w:r>
    </w:p>
    <w:p w14:paraId="7F3BD7CE" w14:textId="77777777" w:rsidR="00704F4F" w:rsidRPr="00BE2CF5" w:rsidRDefault="00704F4F" w:rsidP="00BE2CF5">
      <w:pPr>
        <w:widowControl w:val="0"/>
        <w:jc w:val="center"/>
        <w:rPr>
          <w:lang w:eastAsia="ar-SA"/>
        </w:rPr>
      </w:pPr>
    </w:p>
    <w:p w14:paraId="1F73686F" w14:textId="77777777" w:rsidR="00BE2CF5" w:rsidRPr="00BE2CF5" w:rsidRDefault="00BE2CF5" w:rsidP="00BE2CF5">
      <w:pPr>
        <w:widowControl w:val="0"/>
        <w:jc w:val="center"/>
        <w:rPr>
          <w:lang w:eastAsia="ar-SA"/>
        </w:rPr>
      </w:pPr>
    </w:p>
    <w:p w14:paraId="35D2F911" w14:textId="77777777" w:rsidR="00704F4F" w:rsidRDefault="00704F4F" w:rsidP="00BE2CF5">
      <w:pPr>
        <w:spacing w:line="360" w:lineRule="auto"/>
        <w:jc w:val="center"/>
        <w:rPr>
          <w:b/>
          <w:color w:val="000000"/>
          <w:sz w:val="26"/>
        </w:rPr>
      </w:pPr>
      <w:r>
        <w:rPr>
          <w:b/>
          <w:color w:val="000000"/>
          <w:sz w:val="26"/>
        </w:rPr>
        <w:t>NETARNYBINIO AUTOMOBILIO NAUDOJIMO ATASKAITA</w:t>
      </w:r>
    </w:p>
    <w:p w14:paraId="79A9C522" w14:textId="77777777" w:rsidR="00704F4F" w:rsidRDefault="00704F4F" w:rsidP="00BE2CF5">
      <w:pPr>
        <w:jc w:val="center"/>
        <w:rPr>
          <w:b/>
          <w:color w:val="000000"/>
          <w:sz w:val="26"/>
        </w:rPr>
      </w:pPr>
      <w:r>
        <w:rPr>
          <w:b/>
          <w:color w:val="000000"/>
          <w:sz w:val="26"/>
        </w:rPr>
        <w:t>____________________________________________________________________</w:t>
      </w:r>
    </w:p>
    <w:p w14:paraId="00FC9FE4" w14:textId="77777777" w:rsidR="00704F4F" w:rsidRDefault="00704F4F" w:rsidP="00BE2CF5">
      <w:pPr>
        <w:jc w:val="center"/>
        <w:rPr>
          <w:sz w:val="20"/>
        </w:rPr>
      </w:pPr>
      <w:r>
        <w:rPr>
          <w:sz w:val="20"/>
        </w:rPr>
        <w:t>(Įstaigos pavadinimas)</w:t>
      </w:r>
    </w:p>
    <w:p w14:paraId="768EAF16" w14:textId="77777777" w:rsidR="00704F4F" w:rsidRDefault="00704F4F" w:rsidP="00704F4F">
      <w:pPr>
        <w:spacing w:line="360" w:lineRule="auto"/>
        <w:ind w:hanging="709"/>
        <w:jc w:val="center"/>
        <w:rPr>
          <w:bCs/>
          <w:color w:val="000000"/>
          <w:sz w:val="20"/>
        </w:rPr>
      </w:pPr>
    </w:p>
    <w:p w14:paraId="5ADFE736" w14:textId="77777777" w:rsidR="00704F4F" w:rsidRDefault="00704F4F" w:rsidP="00BE2CF5">
      <w:pPr>
        <w:jc w:val="center"/>
        <w:rPr>
          <w:bCs/>
          <w:color w:val="000000"/>
          <w:sz w:val="20"/>
        </w:rPr>
      </w:pPr>
      <w:r>
        <w:rPr>
          <w:bCs/>
          <w:color w:val="000000"/>
          <w:sz w:val="20"/>
        </w:rPr>
        <w:t>_______________________________________________________________________________________</w:t>
      </w:r>
    </w:p>
    <w:p w14:paraId="5AB5F089" w14:textId="77777777" w:rsidR="00704F4F" w:rsidRDefault="00704F4F" w:rsidP="00BE2CF5">
      <w:pPr>
        <w:spacing w:line="360" w:lineRule="auto"/>
        <w:jc w:val="center"/>
        <w:rPr>
          <w:bCs/>
          <w:color w:val="000000"/>
          <w:sz w:val="20"/>
        </w:rPr>
      </w:pPr>
      <w:r>
        <w:rPr>
          <w:bCs/>
          <w:color w:val="000000"/>
          <w:sz w:val="20"/>
        </w:rPr>
        <w:t>(Darbuotojo, gaunančio kompensaciją, vardas, pavardė)</w:t>
      </w:r>
    </w:p>
    <w:p w14:paraId="10D9A385" w14:textId="77777777" w:rsidR="00704F4F" w:rsidRDefault="00704F4F" w:rsidP="00BE2CF5">
      <w:pPr>
        <w:rPr>
          <w:bCs/>
          <w:color w:val="000000"/>
          <w:sz w:val="20"/>
        </w:rPr>
      </w:pPr>
      <w:r>
        <w:rPr>
          <w:bCs/>
          <w:color w:val="000000"/>
          <w:sz w:val="20"/>
        </w:rPr>
        <w:t>_______________________________________</w:t>
      </w:r>
      <w:r>
        <w:rPr>
          <w:bCs/>
          <w:color w:val="000000"/>
          <w:sz w:val="20"/>
        </w:rPr>
        <w:tab/>
      </w:r>
      <w:r>
        <w:rPr>
          <w:bCs/>
          <w:color w:val="000000"/>
          <w:sz w:val="20"/>
        </w:rPr>
        <w:tab/>
      </w:r>
    </w:p>
    <w:p w14:paraId="0862E070" w14:textId="77777777" w:rsidR="00704F4F" w:rsidRDefault="00704F4F" w:rsidP="00BE2CF5">
      <w:pPr>
        <w:spacing w:line="360" w:lineRule="auto"/>
        <w:rPr>
          <w:bCs/>
          <w:color w:val="000000"/>
          <w:sz w:val="20"/>
        </w:rPr>
      </w:pPr>
      <w:r>
        <w:rPr>
          <w:bCs/>
          <w:color w:val="000000"/>
          <w:sz w:val="20"/>
        </w:rPr>
        <w:t>(gaunamos kompensacijos suma Eur)</w:t>
      </w:r>
    </w:p>
    <w:p w14:paraId="5448E83A" w14:textId="77777777" w:rsidR="00704F4F" w:rsidRDefault="00704F4F" w:rsidP="00BE2CF5">
      <w:pPr>
        <w:spacing w:line="276" w:lineRule="auto"/>
        <w:rPr>
          <w:bCs/>
          <w:color w:val="000000"/>
          <w:sz w:val="20"/>
        </w:rPr>
      </w:pPr>
      <w:r>
        <w:rPr>
          <w:bCs/>
          <w:color w:val="000000"/>
          <w:sz w:val="20"/>
        </w:rPr>
        <w:t>______________________________________________________________________________________</w:t>
      </w:r>
    </w:p>
    <w:p w14:paraId="0C01D41D" w14:textId="77777777" w:rsidR="00704F4F" w:rsidRDefault="00704F4F" w:rsidP="00BE2CF5">
      <w:pPr>
        <w:spacing w:line="276" w:lineRule="auto"/>
        <w:rPr>
          <w:bCs/>
          <w:color w:val="000000"/>
          <w:sz w:val="20"/>
        </w:rPr>
      </w:pPr>
      <w:r>
        <w:rPr>
          <w:bCs/>
          <w:color w:val="000000"/>
          <w:sz w:val="20"/>
        </w:rPr>
        <w:t xml:space="preserve">(netarnybinio automobilio markė / modelis, </w:t>
      </w:r>
      <w:proofErr w:type="spellStart"/>
      <w:r>
        <w:rPr>
          <w:bCs/>
          <w:color w:val="000000"/>
          <w:sz w:val="20"/>
        </w:rPr>
        <w:t>valst</w:t>
      </w:r>
      <w:proofErr w:type="spellEnd"/>
      <w:r>
        <w:rPr>
          <w:bCs/>
          <w:color w:val="000000"/>
          <w:sz w:val="20"/>
        </w:rPr>
        <w:t>. Nr.)</w:t>
      </w:r>
    </w:p>
    <w:p w14:paraId="3D33043F" w14:textId="7C874B2D" w:rsidR="00704F4F" w:rsidRDefault="00704F4F" w:rsidP="00BE2CF5">
      <w:pPr>
        <w:spacing w:line="276" w:lineRule="auto"/>
        <w:jc w:val="both"/>
        <w:rPr>
          <w:bCs/>
          <w:sz w:val="20"/>
        </w:rPr>
      </w:pPr>
      <w:r>
        <w:rPr>
          <w:bCs/>
          <w:color w:val="000000"/>
          <w:sz w:val="20"/>
        </w:rPr>
        <w:t>________________________________________</w:t>
      </w:r>
      <w:r>
        <w:rPr>
          <w:bCs/>
          <w:color w:val="000000"/>
          <w:sz w:val="20"/>
        </w:rPr>
        <w:tab/>
      </w:r>
      <w:r>
        <w:rPr>
          <w:bCs/>
          <w:color w:val="000000"/>
          <w:sz w:val="20"/>
        </w:rPr>
        <w:tab/>
      </w:r>
      <w:r>
        <w:rPr>
          <w:bCs/>
          <w:color w:val="000000"/>
          <w:sz w:val="20"/>
        </w:rPr>
        <w:tab/>
      </w:r>
      <w:r w:rsidR="00BE2CF5">
        <w:rPr>
          <w:bCs/>
          <w:color w:val="000000"/>
          <w:sz w:val="20"/>
        </w:rPr>
        <w:tab/>
      </w:r>
      <w:r w:rsidR="00BE2CF5">
        <w:rPr>
          <w:bCs/>
          <w:color w:val="000000"/>
          <w:sz w:val="20"/>
        </w:rPr>
        <w:tab/>
      </w:r>
      <w:r w:rsidR="00BE2CF5">
        <w:rPr>
          <w:bCs/>
          <w:color w:val="000000"/>
          <w:sz w:val="20"/>
        </w:rPr>
        <w:tab/>
      </w:r>
      <w:r>
        <w:rPr>
          <w:bCs/>
          <w:color w:val="000000"/>
          <w:sz w:val="20"/>
        </w:rPr>
        <w:tab/>
        <w:t xml:space="preserve">             </w:t>
      </w:r>
      <w:r>
        <w:rPr>
          <w:bCs/>
          <w:sz w:val="20"/>
        </w:rPr>
        <w:t>(vidutinė degalų sunaudojimo norma, l)</w:t>
      </w:r>
    </w:p>
    <w:p w14:paraId="7C68A3FC" w14:textId="77777777" w:rsidR="00BE2CF5" w:rsidRDefault="00BE2CF5" w:rsidP="00BE2CF5">
      <w:pPr>
        <w:spacing w:line="276" w:lineRule="auto"/>
        <w:jc w:val="both"/>
        <w:rPr>
          <w:bCs/>
          <w:color w:val="000000"/>
          <w:sz w:val="20"/>
        </w:rPr>
      </w:pP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6"/>
        <w:gridCol w:w="1609"/>
        <w:gridCol w:w="2126"/>
        <w:gridCol w:w="2977"/>
        <w:gridCol w:w="2106"/>
      </w:tblGrid>
      <w:tr w:rsidR="00704F4F" w14:paraId="4AED9A2E" w14:textId="77777777" w:rsidTr="00BB22B9">
        <w:trPr>
          <w:tblHeader/>
          <w:jc w:val="center"/>
        </w:trPr>
        <w:tc>
          <w:tcPr>
            <w:tcW w:w="796" w:type="dxa"/>
            <w:vAlign w:val="center"/>
          </w:tcPr>
          <w:p w14:paraId="6936C910" w14:textId="77777777" w:rsidR="00704F4F" w:rsidRDefault="00704F4F" w:rsidP="00BB22B9">
            <w:pPr>
              <w:jc w:val="center"/>
              <w:rPr>
                <w:b/>
                <w:bCs/>
                <w:color w:val="000000"/>
                <w:sz w:val="22"/>
                <w:szCs w:val="22"/>
              </w:rPr>
            </w:pPr>
            <w:r>
              <w:rPr>
                <w:b/>
                <w:bCs/>
                <w:color w:val="000000"/>
                <w:sz w:val="22"/>
                <w:szCs w:val="22"/>
              </w:rPr>
              <w:t>Data</w:t>
            </w:r>
          </w:p>
        </w:tc>
        <w:tc>
          <w:tcPr>
            <w:tcW w:w="1609" w:type="dxa"/>
            <w:vAlign w:val="center"/>
          </w:tcPr>
          <w:p w14:paraId="75CC6564" w14:textId="77777777" w:rsidR="00704F4F" w:rsidRDefault="00704F4F" w:rsidP="00BB22B9">
            <w:pPr>
              <w:jc w:val="center"/>
              <w:rPr>
                <w:b/>
                <w:bCs/>
                <w:color w:val="000000"/>
                <w:sz w:val="22"/>
                <w:szCs w:val="22"/>
              </w:rPr>
            </w:pPr>
            <w:r>
              <w:rPr>
                <w:b/>
                <w:bCs/>
                <w:color w:val="000000"/>
                <w:sz w:val="22"/>
                <w:szCs w:val="22"/>
              </w:rPr>
              <w:t>Netarnybinio automobilio rida (km)</w:t>
            </w:r>
          </w:p>
        </w:tc>
        <w:tc>
          <w:tcPr>
            <w:tcW w:w="2126" w:type="dxa"/>
            <w:vAlign w:val="center"/>
          </w:tcPr>
          <w:p w14:paraId="3D5AB3D3" w14:textId="77777777" w:rsidR="00704F4F" w:rsidRDefault="00704F4F" w:rsidP="00BB22B9">
            <w:pPr>
              <w:jc w:val="center"/>
              <w:rPr>
                <w:b/>
                <w:bCs/>
                <w:color w:val="000000"/>
                <w:sz w:val="22"/>
                <w:szCs w:val="22"/>
              </w:rPr>
            </w:pPr>
            <w:r>
              <w:rPr>
                <w:b/>
                <w:bCs/>
                <w:color w:val="000000"/>
                <w:sz w:val="22"/>
                <w:szCs w:val="22"/>
              </w:rPr>
              <w:t>Kelionės maršrutas</w:t>
            </w:r>
          </w:p>
        </w:tc>
        <w:tc>
          <w:tcPr>
            <w:tcW w:w="2977" w:type="dxa"/>
            <w:vAlign w:val="center"/>
          </w:tcPr>
          <w:p w14:paraId="5BB1814A" w14:textId="77777777" w:rsidR="00704F4F" w:rsidRDefault="00704F4F" w:rsidP="00BB22B9">
            <w:pPr>
              <w:jc w:val="center"/>
              <w:rPr>
                <w:b/>
                <w:bCs/>
                <w:color w:val="000000"/>
                <w:sz w:val="22"/>
                <w:szCs w:val="22"/>
              </w:rPr>
            </w:pPr>
            <w:r>
              <w:rPr>
                <w:b/>
                <w:bCs/>
                <w:color w:val="000000"/>
                <w:sz w:val="22"/>
                <w:szCs w:val="22"/>
              </w:rPr>
              <w:t>Kelionės tikslas</w:t>
            </w:r>
          </w:p>
        </w:tc>
        <w:tc>
          <w:tcPr>
            <w:tcW w:w="2106" w:type="dxa"/>
            <w:vAlign w:val="center"/>
          </w:tcPr>
          <w:p w14:paraId="43B9D357" w14:textId="77777777" w:rsidR="00704F4F" w:rsidRDefault="00704F4F" w:rsidP="00BB22B9">
            <w:pPr>
              <w:jc w:val="center"/>
              <w:rPr>
                <w:b/>
                <w:bCs/>
                <w:color w:val="000000"/>
                <w:sz w:val="22"/>
                <w:szCs w:val="22"/>
              </w:rPr>
            </w:pPr>
            <w:r>
              <w:rPr>
                <w:b/>
                <w:bCs/>
                <w:color w:val="000000"/>
                <w:sz w:val="22"/>
                <w:szCs w:val="22"/>
              </w:rPr>
              <w:t>Pastaba</w:t>
            </w:r>
          </w:p>
        </w:tc>
      </w:tr>
      <w:tr w:rsidR="00704F4F" w14:paraId="39C1CDD1" w14:textId="77777777" w:rsidTr="00BB22B9">
        <w:trPr>
          <w:tblHeader/>
          <w:jc w:val="center"/>
        </w:trPr>
        <w:tc>
          <w:tcPr>
            <w:tcW w:w="796" w:type="dxa"/>
          </w:tcPr>
          <w:p w14:paraId="1840ADEE" w14:textId="77777777" w:rsidR="00704F4F" w:rsidRDefault="00704F4F" w:rsidP="00BB22B9">
            <w:pPr>
              <w:jc w:val="center"/>
              <w:rPr>
                <w:bCs/>
                <w:color w:val="000000"/>
                <w:sz w:val="16"/>
                <w:szCs w:val="16"/>
              </w:rPr>
            </w:pPr>
            <w:r>
              <w:rPr>
                <w:bCs/>
                <w:color w:val="000000"/>
                <w:sz w:val="16"/>
                <w:szCs w:val="16"/>
              </w:rPr>
              <w:t>1</w:t>
            </w:r>
          </w:p>
        </w:tc>
        <w:tc>
          <w:tcPr>
            <w:tcW w:w="1609" w:type="dxa"/>
          </w:tcPr>
          <w:p w14:paraId="045D476D" w14:textId="77777777" w:rsidR="00704F4F" w:rsidRDefault="00704F4F" w:rsidP="00BB22B9">
            <w:pPr>
              <w:jc w:val="center"/>
              <w:rPr>
                <w:bCs/>
                <w:color w:val="000000"/>
                <w:sz w:val="16"/>
                <w:szCs w:val="16"/>
              </w:rPr>
            </w:pPr>
            <w:r>
              <w:rPr>
                <w:bCs/>
                <w:color w:val="000000"/>
                <w:sz w:val="16"/>
                <w:szCs w:val="16"/>
              </w:rPr>
              <w:t>2</w:t>
            </w:r>
          </w:p>
        </w:tc>
        <w:tc>
          <w:tcPr>
            <w:tcW w:w="2126" w:type="dxa"/>
          </w:tcPr>
          <w:p w14:paraId="0989CA69" w14:textId="77777777" w:rsidR="00704F4F" w:rsidRDefault="00704F4F" w:rsidP="00BB22B9">
            <w:pPr>
              <w:jc w:val="center"/>
              <w:rPr>
                <w:bCs/>
                <w:color w:val="000000"/>
                <w:sz w:val="16"/>
                <w:szCs w:val="16"/>
              </w:rPr>
            </w:pPr>
            <w:r>
              <w:rPr>
                <w:bCs/>
                <w:color w:val="000000"/>
                <w:sz w:val="16"/>
                <w:szCs w:val="16"/>
              </w:rPr>
              <w:t>3</w:t>
            </w:r>
          </w:p>
        </w:tc>
        <w:tc>
          <w:tcPr>
            <w:tcW w:w="2977" w:type="dxa"/>
          </w:tcPr>
          <w:p w14:paraId="0626DF43" w14:textId="77777777" w:rsidR="00704F4F" w:rsidRDefault="00704F4F" w:rsidP="00BB22B9">
            <w:pPr>
              <w:jc w:val="center"/>
              <w:rPr>
                <w:bCs/>
                <w:color w:val="000000"/>
                <w:sz w:val="16"/>
                <w:szCs w:val="16"/>
              </w:rPr>
            </w:pPr>
            <w:r>
              <w:rPr>
                <w:bCs/>
                <w:color w:val="000000"/>
                <w:sz w:val="16"/>
                <w:szCs w:val="16"/>
              </w:rPr>
              <w:t>4</w:t>
            </w:r>
          </w:p>
        </w:tc>
        <w:tc>
          <w:tcPr>
            <w:tcW w:w="2106" w:type="dxa"/>
          </w:tcPr>
          <w:p w14:paraId="1C4FBAE6" w14:textId="77777777" w:rsidR="00704F4F" w:rsidRDefault="00704F4F" w:rsidP="00BB22B9">
            <w:pPr>
              <w:jc w:val="center"/>
              <w:rPr>
                <w:bCs/>
                <w:color w:val="000000"/>
                <w:sz w:val="16"/>
                <w:szCs w:val="16"/>
              </w:rPr>
            </w:pPr>
            <w:r>
              <w:rPr>
                <w:bCs/>
                <w:color w:val="000000"/>
                <w:sz w:val="16"/>
                <w:szCs w:val="16"/>
              </w:rPr>
              <w:t>5</w:t>
            </w:r>
          </w:p>
        </w:tc>
      </w:tr>
      <w:tr w:rsidR="00704F4F" w14:paraId="00A520C7" w14:textId="77777777" w:rsidTr="00BB22B9">
        <w:trPr>
          <w:trHeight w:val="567"/>
          <w:jc w:val="center"/>
        </w:trPr>
        <w:tc>
          <w:tcPr>
            <w:tcW w:w="796" w:type="dxa"/>
          </w:tcPr>
          <w:p w14:paraId="5B01909C" w14:textId="77777777" w:rsidR="00704F4F" w:rsidRDefault="00704F4F" w:rsidP="00BB22B9">
            <w:pPr>
              <w:spacing w:line="360" w:lineRule="auto"/>
              <w:rPr>
                <w:bCs/>
                <w:color w:val="000000"/>
                <w:sz w:val="20"/>
              </w:rPr>
            </w:pPr>
          </w:p>
        </w:tc>
        <w:tc>
          <w:tcPr>
            <w:tcW w:w="1609" w:type="dxa"/>
          </w:tcPr>
          <w:p w14:paraId="661587A9" w14:textId="77777777" w:rsidR="00704F4F" w:rsidRDefault="00704F4F" w:rsidP="00BB22B9">
            <w:pPr>
              <w:spacing w:line="360" w:lineRule="auto"/>
              <w:rPr>
                <w:bCs/>
                <w:color w:val="000000"/>
                <w:sz w:val="20"/>
              </w:rPr>
            </w:pPr>
          </w:p>
        </w:tc>
        <w:tc>
          <w:tcPr>
            <w:tcW w:w="2126" w:type="dxa"/>
          </w:tcPr>
          <w:p w14:paraId="63025A2D" w14:textId="77777777" w:rsidR="00704F4F" w:rsidRDefault="00704F4F" w:rsidP="00BB22B9">
            <w:pPr>
              <w:spacing w:line="360" w:lineRule="auto"/>
              <w:rPr>
                <w:bCs/>
                <w:color w:val="000000"/>
                <w:sz w:val="20"/>
              </w:rPr>
            </w:pPr>
          </w:p>
        </w:tc>
        <w:tc>
          <w:tcPr>
            <w:tcW w:w="2977" w:type="dxa"/>
          </w:tcPr>
          <w:p w14:paraId="6C4A4CE2" w14:textId="77777777" w:rsidR="00704F4F" w:rsidRDefault="00704F4F" w:rsidP="00BB22B9">
            <w:pPr>
              <w:spacing w:line="360" w:lineRule="auto"/>
              <w:rPr>
                <w:bCs/>
                <w:color w:val="000000"/>
                <w:sz w:val="20"/>
              </w:rPr>
            </w:pPr>
          </w:p>
        </w:tc>
        <w:tc>
          <w:tcPr>
            <w:tcW w:w="2106" w:type="dxa"/>
          </w:tcPr>
          <w:p w14:paraId="79746073" w14:textId="77777777" w:rsidR="00704F4F" w:rsidRDefault="00704F4F" w:rsidP="00BB22B9">
            <w:pPr>
              <w:spacing w:line="360" w:lineRule="auto"/>
              <w:rPr>
                <w:bCs/>
                <w:color w:val="000000"/>
                <w:sz w:val="20"/>
              </w:rPr>
            </w:pPr>
          </w:p>
        </w:tc>
      </w:tr>
      <w:tr w:rsidR="00704F4F" w14:paraId="764ACF71" w14:textId="77777777" w:rsidTr="00BB22B9">
        <w:trPr>
          <w:trHeight w:val="567"/>
          <w:jc w:val="center"/>
        </w:trPr>
        <w:tc>
          <w:tcPr>
            <w:tcW w:w="796" w:type="dxa"/>
          </w:tcPr>
          <w:p w14:paraId="59E735A7" w14:textId="77777777" w:rsidR="00704F4F" w:rsidRDefault="00704F4F" w:rsidP="00BB22B9">
            <w:pPr>
              <w:spacing w:line="360" w:lineRule="auto"/>
              <w:rPr>
                <w:bCs/>
                <w:color w:val="000000"/>
                <w:sz w:val="20"/>
              </w:rPr>
            </w:pPr>
          </w:p>
        </w:tc>
        <w:tc>
          <w:tcPr>
            <w:tcW w:w="1609" w:type="dxa"/>
          </w:tcPr>
          <w:p w14:paraId="16022CD3" w14:textId="77777777" w:rsidR="00704F4F" w:rsidRDefault="00704F4F" w:rsidP="00BB22B9">
            <w:pPr>
              <w:spacing w:line="360" w:lineRule="auto"/>
              <w:rPr>
                <w:bCs/>
                <w:color w:val="000000"/>
                <w:sz w:val="20"/>
              </w:rPr>
            </w:pPr>
          </w:p>
        </w:tc>
        <w:tc>
          <w:tcPr>
            <w:tcW w:w="2126" w:type="dxa"/>
          </w:tcPr>
          <w:p w14:paraId="6C7E61D5" w14:textId="77777777" w:rsidR="00704F4F" w:rsidRDefault="00704F4F" w:rsidP="00BB22B9">
            <w:pPr>
              <w:spacing w:line="360" w:lineRule="auto"/>
              <w:rPr>
                <w:bCs/>
                <w:color w:val="000000"/>
                <w:sz w:val="20"/>
              </w:rPr>
            </w:pPr>
          </w:p>
        </w:tc>
        <w:tc>
          <w:tcPr>
            <w:tcW w:w="2977" w:type="dxa"/>
          </w:tcPr>
          <w:p w14:paraId="477C17A6" w14:textId="77777777" w:rsidR="00704F4F" w:rsidRDefault="00704F4F" w:rsidP="00BB22B9">
            <w:pPr>
              <w:spacing w:line="360" w:lineRule="auto"/>
              <w:rPr>
                <w:bCs/>
                <w:color w:val="000000"/>
                <w:sz w:val="20"/>
              </w:rPr>
            </w:pPr>
          </w:p>
        </w:tc>
        <w:tc>
          <w:tcPr>
            <w:tcW w:w="2106" w:type="dxa"/>
          </w:tcPr>
          <w:p w14:paraId="7EA40B1A" w14:textId="77777777" w:rsidR="00704F4F" w:rsidRDefault="00704F4F" w:rsidP="00BB22B9">
            <w:pPr>
              <w:spacing w:line="360" w:lineRule="auto"/>
              <w:rPr>
                <w:bCs/>
                <w:color w:val="000000"/>
                <w:sz w:val="20"/>
              </w:rPr>
            </w:pPr>
          </w:p>
        </w:tc>
      </w:tr>
      <w:tr w:rsidR="00704F4F" w14:paraId="78657BE4" w14:textId="77777777" w:rsidTr="00BB22B9">
        <w:trPr>
          <w:trHeight w:val="567"/>
          <w:jc w:val="center"/>
        </w:trPr>
        <w:tc>
          <w:tcPr>
            <w:tcW w:w="796" w:type="dxa"/>
          </w:tcPr>
          <w:p w14:paraId="2F050A94" w14:textId="77777777" w:rsidR="00704F4F" w:rsidRDefault="00704F4F" w:rsidP="00BB22B9">
            <w:pPr>
              <w:spacing w:line="360" w:lineRule="auto"/>
              <w:rPr>
                <w:bCs/>
                <w:color w:val="000000"/>
                <w:sz w:val="20"/>
              </w:rPr>
            </w:pPr>
          </w:p>
        </w:tc>
        <w:tc>
          <w:tcPr>
            <w:tcW w:w="1609" w:type="dxa"/>
          </w:tcPr>
          <w:p w14:paraId="6F739239" w14:textId="77777777" w:rsidR="00704F4F" w:rsidRDefault="00704F4F" w:rsidP="00BB22B9">
            <w:pPr>
              <w:spacing w:line="360" w:lineRule="auto"/>
              <w:rPr>
                <w:bCs/>
                <w:color w:val="000000"/>
                <w:sz w:val="20"/>
              </w:rPr>
            </w:pPr>
          </w:p>
        </w:tc>
        <w:tc>
          <w:tcPr>
            <w:tcW w:w="2126" w:type="dxa"/>
          </w:tcPr>
          <w:p w14:paraId="3FBD9955" w14:textId="77777777" w:rsidR="00704F4F" w:rsidRDefault="00704F4F" w:rsidP="00BB22B9">
            <w:pPr>
              <w:spacing w:line="360" w:lineRule="auto"/>
              <w:rPr>
                <w:bCs/>
                <w:color w:val="000000"/>
                <w:sz w:val="20"/>
              </w:rPr>
            </w:pPr>
          </w:p>
        </w:tc>
        <w:tc>
          <w:tcPr>
            <w:tcW w:w="2977" w:type="dxa"/>
          </w:tcPr>
          <w:p w14:paraId="67B018D5" w14:textId="77777777" w:rsidR="00704F4F" w:rsidRDefault="00704F4F" w:rsidP="00BB22B9">
            <w:pPr>
              <w:spacing w:line="360" w:lineRule="auto"/>
              <w:rPr>
                <w:bCs/>
                <w:color w:val="000000"/>
                <w:sz w:val="20"/>
              </w:rPr>
            </w:pPr>
          </w:p>
        </w:tc>
        <w:tc>
          <w:tcPr>
            <w:tcW w:w="2106" w:type="dxa"/>
          </w:tcPr>
          <w:p w14:paraId="69B5A41A" w14:textId="77777777" w:rsidR="00704F4F" w:rsidRDefault="00704F4F" w:rsidP="00BB22B9">
            <w:pPr>
              <w:spacing w:line="360" w:lineRule="auto"/>
              <w:rPr>
                <w:bCs/>
                <w:color w:val="000000"/>
                <w:sz w:val="20"/>
              </w:rPr>
            </w:pPr>
          </w:p>
        </w:tc>
      </w:tr>
      <w:tr w:rsidR="00704F4F" w14:paraId="483F4E17" w14:textId="77777777" w:rsidTr="00BB22B9">
        <w:trPr>
          <w:trHeight w:val="567"/>
          <w:jc w:val="center"/>
        </w:trPr>
        <w:tc>
          <w:tcPr>
            <w:tcW w:w="796" w:type="dxa"/>
          </w:tcPr>
          <w:p w14:paraId="684EE318" w14:textId="77777777" w:rsidR="00704F4F" w:rsidRDefault="00704F4F" w:rsidP="00BB22B9">
            <w:pPr>
              <w:spacing w:line="360" w:lineRule="auto"/>
              <w:rPr>
                <w:bCs/>
                <w:color w:val="000000"/>
                <w:sz w:val="20"/>
              </w:rPr>
            </w:pPr>
          </w:p>
        </w:tc>
        <w:tc>
          <w:tcPr>
            <w:tcW w:w="1609" w:type="dxa"/>
          </w:tcPr>
          <w:p w14:paraId="356B06EE" w14:textId="77777777" w:rsidR="00704F4F" w:rsidRDefault="00704F4F" w:rsidP="00BB22B9">
            <w:pPr>
              <w:spacing w:line="360" w:lineRule="auto"/>
              <w:rPr>
                <w:bCs/>
                <w:color w:val="000000"/>
                <w:sz w:val="20"/>
              </w:rPr>
            </w:pPr>
          </w:p>
        </w:tc>
        <w:tc>
          <w:tcPr>
            <w:tcW w:w="2126" w:type="dxa"/>
          </w:tcPr>
          <w:p w14:paraId="65F5B1EC" w14:textId="77777777" w:rsidR="00704F4F" w:rsidRDefault="00704F4F" w:rsidP="00BB22B9">
            <w:pPr>
              <w:spacing w:line="360" w:lineRule="auto"/>
              <w:rPr>
                <w:bCs/>
                <w:color w:val="000000"/>
                <w:sz w:val="20"/>
              </w:rPr>
            </w:pPr>
          </w:p>
        </w:tc>
        <w:tc>
          <w:tcPr>
            <w:tcW w:w="2977" w:type="dxa"/>
          </w:tcPr>
          <w:p w14:paraId="1DB7A64B" w14:textId="77777777" w:rsidR="00704F4F" w:rsidRDefault="00704F4F" w:rsidP="00BB22B9">
            <w:pPr>
              <w:spacing w:line="360" w:lineRule="auto"/>
              <w:rPr>
                <w:bCs/>
                <w:color w:val="000000"/>
                <w:sz w:val="20"/>
              </w:rPr>
            </w:pPr>
          </w:p>
        </w:tc>
        <w:tc>
          <w:tcPr>
            <w:tcW w:w="2106" w:type="dxa"/>
          </w:tcPr>
          <w:p w14:paraId="297352E1" w14:textId="77777777" w:rsidR="00704F4F" w:rsidRDefault="00704F4F" w:rsidP="00BB22B9">
            <w:pPr>
              <w:spacing w:line="360" w:lineRule="auto"/>
              <w:rPr>
                <w:bCs/>
                <w:color w:val="000000"/>
                <w:sz w:val="20"/>
              </w:rPr>
            </w:pPr>
          </w:p>
        </w:tc>
      </w:tr>
      <w:tr w:rsidR="00704F4F" w14:paraId="2DB81DE6" w14:textId="77777777" w:rsidTr="00BB22B9">
        <w:trPr>
          <w:trHeight w:val="567"/>
          <w:jc w:val="center"/>
        </w:trPr>
        <w:tc>
          <w:tcPr>
            <w:tcW w:w="796" w:type="dxa"/>
          </w:tcPr>
          <w:p w14:paraId="3FA3A5B7" w14:textId="77777777" w:rsidR="00704F4F" w:rsidRDefault="00704F4F" w:rsidP="00BB22B9">
            <w:pPr>
              <w:spacing w:line="360" w:lineRule="auto"/>
              <w:rPr>
                <w:bCs/>
                <w:color w:val="000000"/>
                <w:sz w:val="20"/>
              </w:rPr>
            </w:pPr>
          </w:p>
        </w:tc>
        <w:tc>
          <w:tcPr>
            <w:tcW w:w="1609" w:type="dxa"/>
          </w:tcPr>
          <w:p w14:paraId="041943C3" w14:textId="77777777" w:rsidR="00704F4F" w:rsidRDefault="00704F4F" w:rsidP="00BB22B9">
            <w:pPr>
              <w:spacing w:line="360" w:lineRule="auto"/>
              <w:rPr>
                <w:bCs/>
                <w:color w:val="000000"/>
                <w:sz w:val="20"/>
              </w:rPr>
            </w:pPr>
          </w:p>
        </w:tc>
        <w:tc>
          <w:tcPr>
            <w:tcW w:w="2126" w:type="dxa"/>
          </w:tcPr>
          <w:p w14:paraId="584940FE" w14:textId="77777777" w:rsidR="00704F4F" w:rsidRDefault="00704F4F" w:rsidP="00BB22B9">
            <w:pPr>
              <w:spacing w:line="360" w:lineRule="auto"/>
              <w:rPr>
                <w:bCs/>
                <w:color w:val="000000"/>
                <w:sz w:val="20"/>
              </w:rPr>
            </w:pPr>
          </w:p>
        </w:tc>
        <w:tc>
          <w:tcPr>
            <w:tcW w:w="2977" w:type="dxa"/>
          </w:tcPr>
          <w:p w14:paraId="0D4F301C" w14:textId="77777777" w:rsidR="00704F4F" w:rsidRDefault="00704F4F" w:rsidP="00BB22B9">
            <w:pPr>
              <w:spacing w:line="360" w:lineRule="auto"/>
              <w:rPr>
                <w:bCs/>
                <w:color w:val="000000"/>
                <w:sz w:val="20"/>
              </w:rPr>
            </w:pPr>
          </w:p>
        </w:tc>
        <w:tc>
          <w:tcPr>
            <w:tcW w:w="2106" w:type="dxa"/>
          </w:tcPr>
          <w:p w14:paraId="31F561DD" w14:textId="77777777" w:rsidR="00704F4F" w:rsidRDefault="00704F4F" w:rsidP="00BB22B9">
            <w:pPr>
              <w:spacing w:line="360" w:lineRule="auto"/>
              <w:rPr>
                <w:bCs/>
                <w:color w:val="000000"/>
                <w:sz w:val="20"/>
              </w:rPr>
            </w:pPr>
          </w:p>
        </w:tc>
      </w:tr>
      <w:tr w:rsidR="00704F4F" w14:paraId="39093C24" w14:textId="77777777" w:rsidTr="00BB22B9">
        <w:trPr>
          <w:trHeight w:val="567"/>
          <w:jc w:val="center"/>
        </w:trPr>
        <w:tc>
          <w:tcPr>
            <w:tcW w:w="796" w:type="dxa"/>
          </w:tcPr>
          <w:p w14:paraId="0B5FC664" w14:textId="77777777" w:rsidR="00704F4F" w:rsidRDefault="00704F4F" w:rsidP="00BB22B9">
            <w:pPr>
              <w:spacing w:line="360" w:lineRule="auto"/>
              <w:rPr>
                <w:bCs/>
                <w:color w:val="000000"/>
                <w:sz w:val="20"/>
              </w:rPr>
            </w:pPr>
          </w:p>
        </w:tc>
        <w:tc>
          <w:tcPr>
            <w:tcW w:w="1609" w:type="dxa"/>
          </w:tcPr>
          <w:p w14:paraId="744AA8E4" w14:textId="77777777" w:rsidR="00704F4F" w:rsidRDefault="00704F4F" w:rsidP="00BB22B9">
            <w:pPr>
              <w:spacing w:line="360" w:lineRule="auto"/>
              <w:rPr>
                <w:bCs/>
                <w:color w:val="000000"/>
                <w:sz w:val="20"/>
              </w:rPr>
            </w:pPr>
          </w:p>
        </w:tc>
        <w:tc>
          <w:tcPr>
            <w:tcW w:w="2126" w:type="dxa"/>
          </w:tcPr>
          <w:p w14:paraId="6F3E265D" w14:textId="77777777" w:rsidR="00704F4F" w:rsidRDefault="00704F4F" w:rsidP="00BB22B9">
            <w:pPr>
              <w:spacing w:line="360" w:lineRule="auto"/>
              <w:rPr>
                <w:bCs/>
                <w:color w:val="000000"/>
                <w:sz w:val="20"/>
              </w:rPr>
            </w:pPr>
          </w:p>
        </w:tc>
        <w:tc>
          <w:tcPr>
            <w:tcW w:w="2977" w:type="dxa"/>
          </w:tcPr>
          <w:p w14:paraId="3E52C196" w14:textId="77777777" w:rsidR="00704F4F" w:rsidRDefault="00704F4F" w:rsidP="00BB22B9">
            <w:pPr>
              <w:spacing w:line="360" w:lineRule="auto"/>
              <w:rPr>
                <w:bCs/>
                <w:color w:val="000000"/>
                <w:sz w:val="20"/>
              </w:rPr>
            </w:pPr>
          </w:p>
        </w:tc>
        <w:tc>
          <w:tcPr>
            <w:tcW w:w="2106" w:type="dxa"/>
          </w:tcPr>
          <w:p w14:paraId="07D95E74" w14:textId="77777777" w:rsidR="00704F4F" w:rsidRDefault="00704F4F" w:rsidP="00BB22B9">
            <w:pPr>
              <w:spacing w:line="360" w:lineRule="auto"/>
              <w:rPr>
                <w:bCs/>
                <w:color w:val="000000"/>
                <w:sz w:val="20"/>
              </w:rPr>
            </w:pPr>
          </w:p>
        </w:tc>
      </w:tr>
    </w:tbl>
    <w:p w14:paraId="32550D2B" w14:textId="77777777" w:rsidR="00704F4F" w:rsidRDefault="00704F4F" w:rsidP="00704F4F">
      <w:pPr>
        <w:ind w:firstLine="1276"/>
        <w:rPr>
          <w:bCs/>
          <w:color w:val="000000"/>
          <w:sz w:val="20"/>
        </w:rPr>
      </w:pPr>
    </w:p>
    <w:p w14:paraId="03E6E72B" w14:textId="1014349F" w:rsidR="00704F4F" w:rsidRDefault="00704F4F" w:rsidP="00BE2CF5">
      <w:pPr>
        <w:rPr>
          <w:bCs/>
          <w:color w:val="000000"/>
          <w:sz w:val="20"/>
        </w:rPr>
      </w:pPr>
      <w:r>
        <w:rPr>
          <w:bCs/>
          <w:color w:val="000000"/>
          <w:sz w:val="20"/>
        </w:rPr>
        <w:t>___________________________________</w:t>
      </w:r>
    </w:p>
    <w:p w14:paraId="4C3F071B" w14:textId="36C04BA3" w:rsidR="00704F4F" w:rsidRDefault="00704F4F" w:rsidP="00BE2CF5">
      <w:pPr>
        <w:ind w:firstLine="1560"/>
        <w:jc w:val="both"/>
        <w:rPr>
          <w:lang w:eastAsia="lt-LT"/>
        </w:rPr>
      </w:pPr>
      <w:r w:rsidRPr="00BE2CF5">
        <w:rPr>
          <w:rFonts w:ascii="TimesLT" w:hAnsi="TimesLT"/>
          <w:sz w:val="20"/>
          <w:szCs w:val="20"/>
          <w:lang w:eastAsia="lt-LT"/>
        </w:rPr>
        <w:t>(Data</w:t>
      </w:r>
      <w:r w:rsidR="00BE2CF5">
        <w:rPr>
          <w:rFonts w:ascii="TimesLT" w:hAnsi="TimesLT"/>
          <w:sz w:val="20"/>
          <w:szCs w:val="20"/>
          <w:lang w:eastAsia="lt-LT"/>
        </w:rPr>
        <w:t>)</w:t>
      </w:r>
    </w:p>
    <w:p w14:paraId="3C765AD9" w14:textId="77777777" w:rsidR="00BE2CF5" w:rsidRDefault="00BE2CF5" w:rsidP="00704F4F">
      <w:pPr>
        <w:rPr>
          <w:rFonts w:ascii="TimesLT" w:hAnsi="TimesLT"/>
          <w:bCs/>
          <w:color w:val="000000"/>
          <w:sz w:val="20"/>
          <w:lang w:eastAsia="lt-LT"/>
        </w:rPr>
      </w:pPr>
    </w:p>
    <w:p w14:paraId="29007046" w14:textId="1B7040E5" w:rsidR="00704F4F" w:rsidRDefault="00704F4F" w:rsidP="00704F4F">
      <w:pPr>
        <w:rPr>
          <w:sz w:val="4"/>
          <w:lang w:eastAsia="lt-LT"/>
        </w:rPr>
      </w:pPr>
      <w:r>
        <w:rPr>
          <w:rFonts w:ascii="TimesLT" w:hAnsi="TimesLT"/>
          <w:bCs/>
          <w:color w:val="000000"/>
          <w:sz w:val="20"/>
          <w:lang w:eastAsia="lt-LT"/>
        </w:rPr>
        <w:t>____________________________________</w:t>
      </w:r>
      <w:r>
        <w:rPr>
          <w:sz w:val="4"/>
          <w:lang w:eastAsia="lt-LT"/>
        </w:rPr>
        <w:t>-</w:t>
      </w:r>
    </w:p>
    <w:p w14:paraId="10E002A0" w14:textId="77777777" w:rsidR="00704F4F" w:rsidRDefault="00704F4F" w:rsidP="00704F4F">
      <w:pPr>
        <w:ind w:firstLine="709"/>
        <w:rPr>
          <w:sz w:val="20"/>
        </w:rPr>
      </w:pPr>
      <w:r>
        <w:rPr>
          <w:sz w:val="20"/>
        </w:rPr>
        <w:t>(Vardas, pavardė, parašas)</w:t>
      </w:r>
    </w:p>
    <w:p w14:paraId="7CD17BC1" w14:textId="77777777" w:rsidR="00704F4F" w:rsidRDefault="00704F4F" w:rsidP="00704F4F">
      <w:pPr>
        <w:ind w:left="3888"/>
        <w:rPr>
          <w:color w:val="000000"/>
          <w:sz w:val="22"/>
          <w:szCs w:val="22"/>
          <w:lang w:eastAsia="ar-SA"/>
        </w:rPr>
      </w:pPr>
    </w:p>
    <w:p w14:paraId="0B858DD5" w14:textId="77777777" w:rsidR="00704F4F" w:rsidRDefault="00704F4F" w:rsidP="00704F4F">
      <w:pPr>
        <w:ind w:left="3888"/>
        <w:sectPr w:rsidR="00704F4F" w:rsidSect="00053B7A">
          <w:pgSz w:w="11910" w:h="16840"/>
          <w:pgMar w:top="1134" w:right="711" w:bottom="280" w:left="1701" w:header="567" w:footer="567" w:gutter="0"/>
          <w:cols w:space="1296"/>
          <w:titlePg/>
          <w:docGrid w:linePitch="326"/>
        </w:sectPr>
      </w:pPr>
    </w:p>
    <w:p w14:paraId="4EBA94AF" w14:textId="0D40B821" w:rsidR="00704F4F" w:rsidRDefault="0082765F" w:rsidP="008949A9">
      <w:pPr>
        <w:ind w:left="5103"/>
        <w:rPr>
          <w:color w:val="000000"/>
          <w:sz w:val="22"/>
          <w:szCs w:val="22"/>
          <w:lang w:eastAsia="ar-SA"/>
        </w:rPr>
      </w:pPr>
      <w:r>
        <w:rPr>
          <w:color w:val="000000"/>
          <w:sz w:val="22"/>
          <w:szCs w:val="22"/>
          <w:lang w:eastAsia="ar-SA"/>
        </w:rPr>
        <w:lastRenderedPageBreak/>
        <w:t xml:space="preserve">Tarnybinių ir netarnybinių lengvųjų automobilių įsigijimo, nuomos ir naudojimo Akmenės rajono švietimo </w:t>
      </w:r>
      <w:r w:rsidR="00F47C70">
        <w:rPr>
          <w:color w:val="000000"/>
          <w:sz w:val="22"/>
          <w:szCs w:val="22"/>
          <w:lang w:eastAsia="ar-SA"/>
        </w:rPr>
        <w:t>pagalbos</w:t>
      </w:r>
      <w:r>
        <w:rPr>
          <w:color w:val="000000"/>
          <w:sz w:val="22"/>
          <w:szCs w:val="22"/>
          <w:lang w:eastAsia="ar-SA"/>
        </w:rPr>
        <w:t xml:space="preserve"> taisyklių</w:t>
      </w:r>
    </w:p>
    <w:p w14:paraId="66E6E712" w14:textId="77777777" w:rsidR="00704F4F" w:rsidRDefault="00704F4F" w:rsidP="008949A9">
      <w:pPr>
        <w:ind w:left="5103"/>
        <w:rPr>
          <w:color w:val="000000"/>
          <w:sz w:val="22"/>
          <w:szCs w:val="22"/>
          <w:lang w:eastAsia="ar-SA"/>
        </w:rPr>
      </w:pPr>
      <w:r>
        <w:rPr>
          <w:sz w:val="22"/>
          <w:szCs w:val="22"/>
        </w:rPr>
        <w:t>3 priedas</w:t>
      </w:r>
    </w:p>
    <w:p w14:paraId="5FAF643F" w14:textId="77777777" w:rsidR="00704F4F" w:rsidRDefault="00704F4F" w:rsidP="00704F4F">
      <w:pPr>
        <w:jc w:val="center"/>
        <w:rPr>
          <w:b/>
        </w:rPr>
      </w:pPr>
    </w:p>
    <w:p w14:paraId="7B2F1144" w14:textId="77777777" w:rsidR="00053B7A" w:rsidRDefault="00053B7A" w:rsidP="00704F4F">
      <w:pPr>
        <w:jc w:val="center"/>
        <w:rPr>
          <w:b/>
        </w:rPr>
      </w:pPr>
    </w:p>
    <w:p w14:paraId="66A5BB0C" w14:textId="77777777" w:rsidR="00704F4F" w:rsidRDefault="00704F4F" w:rsidP="00704F4F">
      <w:pPr>
        <w:jc w:val="center"/>
        <w:rPr>
          <w:b/>
        </w:rPr>
      </w:pPr>
      <w:r>
        <w:rPr>
          <w:b/>
        </w:rPr>
        <w:t>TRANSPORTO PRIEMONĖS BAZINĖ DEGALŲ SUNAUDOJIMO NORMA</w:t>
      </w:r>
    </w:p>
    <w:p w14:paraId="7F05A65A" w14:textId="77777777" w:rsidR="00704F4F" w:rsidRDefault="00704F4F" w:rsidP="00704F4F">
      <w:pPr>
        <w:jc w:val="both"/>
      </w:pPr>
    </w:p>
    <w:p w14:paraId="16CBD996" w14:textId="77777777" w:rsidR="00704F4F" w:rsidRDefault="00704F4F" w:rsidP="00704F4F">
      <w:pPr>
        <w:ind w:firstLine="720"/>
        <w:jc w:val="both"/>
      </w:pPr>
      <w:r>
        <w:t xml:space="preserve">1. </w:t>
      </w:r>
      <w:r>
        <w:rPr>
          <w:color w:val="000000"/>
          <w:lang w:eastAsia="lt-LT"/>
        </w:rPr>
        <w:t xml:space="preserve">Lengviesiems automobiliams su </w:t>
      </w:r>
      <w:r>
        <w:rPr>
          <w:i/>
          <w:color w:val="000000"/>
          <w:lang w:eastAsia="lt-LT"/>
        </w:rPr>
        <w:t>benzininiais</w:t>
      </w:r>
      <w:r>
        <w:rPr>
          <w:color w:val="000000"/>
          <w:lang w:eastAsia="lt-LT"/>
        </w:rPr>
        <w:t xml:space="preserve"> varikliais bazinės degalų sunaudojimo normos apskaičiuojamos pagal šią formulę:</w:t>
      </w:r>
    </w:p>
    <w:p w14:paraId="256711F5" w14:textId="77777777" w:rsidR="00704F4F" w:rsidRDefault="00704F4F" w:rsidP="00704F4F">
      <w:pPr>
        <w:jc w:val="both"/>
      </w:pPr>
    </w:p>
    <w:p w14:paraId="7E289BE6" w14:textId="77777777" w:rsidR="00704F4F" w:rsidRDefault="00000000" w:rsidP="00704F4F">
      <w:pPr>
        <w:suppressAutoHyphens/>
        <w:jc w:val="center"/>
        <w:textAlignment w:val="baseline"/>
      </w:pPr>
      <m:oMath>
        <m:sSub>
          <m:sSubPr>
            <m:ctrlPr>
              <w:rPr>
                <w:rFonts w:ascii="Cambria Math" w:eastAsia="Calibri" w:hAnsi="Cambria Math"/>
                <w:i/>
                <w:sz w:val="22"/>
                <w:szCs w:val="22"/>
              </w:rPr>
            </m:ctrlPr>
          </m:sSubPr>
          <m:e>
            <m:r>
              <w:rPr>
                <w:rFonts w:ascii="Cambria Math" w:eastAsia="Calibri" w:hAnsi="Cambria Math"/>
                <w:sz w:val="22"/>
                <w:szCs w:val="22"/>
              </w:rPr>
              <m:t>N</m:t>
            </m:r>
          </m:e>
          <m:sub>
            <m:r>
              <w:rPr>
                <w:rFonts w:ascii="Cambria Math" w:eastAsia="Calibri" w:hAnsi="Cambria Math"/>
                <w:sz w:val="22"/>
                <w:szCs w:val="22"/>
              </w:rPr>
              <m:t>k</m:t>
            </m:r>
          </m:sub>
        </m:sSub>
        <m:r>
          <w:rPr>
            <w:rFonts w:ascii="Cambria Math" w:eastAsia="Calibri" w:hAnsi="Cambria Math"/>
            <w:sz w:val="22"/>
            <w:szCs w:val="22"/>
          </w:rPr>
          <m:t xml:space="preserve">≅5,4 </m:t>
        </m:r>
        <m:rad>
          <m:radPr>
            <m:degHide m:val="1"/>
            <m:ctrlPr>
              <w:rPr>
                <w:rFonts w:ascii="Cambria Math" w:eastAsia="Calibri" w:hAnsi="Cambria Math"/>
                <w:i/>
                <w:sz w:val="22"/>
                <w:szCs w:val="22"/>
              </w:rPr>
            </m:ctrlPr>
          </m:radPr>
          <m:deg/>
          <m:e>
            <m:sSub>
              <m:sSubPr>
                <m:ctrlPr>
                  <w:rPr>
                    <w:rFonts w:ascii="Cambria Math" w:eastAsia="Calibri" w:hAnsi="Cambria Math"/>
                    <w:i/>
                    <w:sz w:val="22"/>
                    <w:szCs w:val="22"/>
                  </w:rPr>
                </m:ctrlPr>
              </m:sSubPr>
              <m:e>
                <m:r>
                  <w:rPr>
                    <w:rFonts w:ascii="Cambria Math" w:eastAsia="Calibri" w:hAnsi="Cambria Math"/>
                    <w:sz w:val="22"/>
                    <w:szCs w:val="22"/>
                  </w:rPr>
                  <m:t>V</m:t>
                </m:r>
              </m:e>
              <m:sub>
                <m:r>
                  <w:rPr>
                    <w:rFonts w:ascii="Cambria Math" w:eastAsia="Calibri" w:hAnsi="Cambria Math"/>
                    <w:sz w:val="22"/>
                    <w:szCs w:val="22"/>
                  </w:rPr>
                  <m:t>h</m:t>
                </m:r>
              </m:sub>
            </m:sSub>
          </m:e>
        </m:rad>
        <m:r>
          <w:rPr>
            <w:rFonts w:ascii="Cambria Math" w:eastAsia="Calibri" w:hAnsi="Cambria Math"/>
            <w:sz w:val="22"/>
            <w:szCs w:val="22"/>
          </w:rPr>
          <m:t xml:space="preserve">;  </m:t>
        </m:r>
        <m:f>
          <m:fPr>
            <m:ctrlPr>
              <w:rPr>
                <w:rFonts w:ascii="Cambria Math" w:eastAsia="Calibri" w:hAnsi="Cambria Math"/>
                <w:i/>
                <w:sz w:val="22"/>
                <w:szCs w:val="22"/>
              </w:rPr>
            </m:ctrlPr>
          </m:fPr>
          <m:num>
            <m:r>
              <w:rPr>
                <w:rFonts w:ascii="Cambria Math" w:eastAsia="Calibri" w:hAnsi="Cambria Math"/>
                <w:sz w:val="22"/>
                <w:szCs w:val="22"/>
              </w:rPr>
              <m:t>l</m:t>
            </m:r>
          </m:num>
          <m:den>
            <m:r>
              <w:rPr>
                <w:rFonts w:ascii="Cambria Math" w:eastAsia="Calibri" w:hAnsi="Cambria Math"/>
                <w:sz w:val="22"/>
                <w:szCs w:val="22"/>
              </w:rPr>
              <m:t>100</m:t>
            </m:r>
          </m:den>
        </m:f>
        <m:r>
          <w:rPr>
            <w:rFonts w:ascii="Cambria Math" w:eastAsia="Calibri" w:hAnsi="Cambria Math"/>
            <w:sz w:val="22"/>
            <w:szCs w:val="22"/>
          </w:rPr>
          <m:t xml:space="preserve">km </m:t>
        </m:r>
      </m:oMath>
      <w:r w:rsidR="00704F4F">
        <w:t>,</w:t>
      </w:r>
    </w:p>
    <w:p w14:paraId="76F1B3B9" w14:textId="77777777" w:rsidR="00704F4F" w:rsidRDefault="00704F4F" w:rsidP="00704F4F">
      <w:pPr>
        <w:suppressAutoHyphens/>
        <w:jc w:val="center"/>
        <w:textAlignment w:val="baseline"/>
      </w:pPr>
    </w:p>
    <w:p w14:paraId="3188B313" w14:textId="77777777" w:rsidR="00704F4F" w:rsidRDefault="00704F4F" w:rsidP="00704F4F">
      <w:pPr>
        <w:ind w:firstLine="720"/>
        <w:jc w:val="both"/>
      </w:pPr>
      <w:r>
        <w:t xml:space="preserve">kur, </w:t>
      </w:r>
      <w:proofErr w:type="spellStart"/>
      <w:r>
        <w:rPr>
          <w:i/>
        </w:rPr>
        <w:t>N</w:t>
      </w:r>
      <w:r>
        <w:rPr>
          <w:i/>
          <w:vertAlign w:val="subscript"/>
        </w:rPr>
        <w:t>k</w:t>
      </w:r>
      <w:proofErr w:type="spellEnd"/>
      <w:r>
        <w:rPr>
          <w:vertAlign w:val="subscript"/>
        </w:rPr>
        <w:t xml:space="preserve"> </w:t>
      </w:r>
      <w:r>
        <w:t>– bazinė degalų sunaudojimo norma;</w:t>
      </w:r>
    </w:p>
    <w:p w14:paraId="644AA4E9" w14:textId="77777777" w:rsidR="00704F4F" w:rsidRDefault="00704F4F" w:rsidP="00704F4F">
      <w:pPr>
        <w:suppressAutoHyphens/>
        <w:ind w:firstLine="720"/>
        <w:jc w:val="both"/>
        <w:textAlignment w:val="baseline"/>
      </w:pPr>
      <w:proofErr w:type="spellStart"/>
      <w:r>
        <w:rPr>
          <w:i/>
          <w:color w:val="000000"/>
          <w:lang w:eastAsia="lt-LT"/>
        </w:rPr>
        <w:t>V</w:t>
      </w:r>
      <w:r>
        <w:rPr>
          <w:i/>
          <w:color w:val="000000"/>
          <w:vertAlign w:val="subscript"/>
          <w:lang w:eastAsia="lt-LT"/>
        </w:rPr>
        <w:t>h</w:t>
      </w:r>
      <w:proofErr w:type="spellEnd"/>
      <w:r>
        <w:rPr>
          <w:i/>
          <w:color w:val="000000"/>
          <w:lang w:eastAsia="lt-LT"/>
        </w:rPr>
        <w:t xml:space="preserve"> </w:t>
      </w:r>
      <w:r>
        <w:rPr>
          <w:color w:val="000000"/>
          <w:lang w:eastAsia="lt-LT"/>
        </w:rPr>
        <w:t>– automobilio variklio darbinis tūris kubiniais litrais, nurodytas transporto priemonės registracijos liudijime.</w:t>
      </w:r>
    </w:p>
    <w:p w14:paraId="1EA563A6" w14:textId="77777777" w:rsidR="00704F4F" w:rsidRDefault="00704F4F" w:rsidP="00704F4F">
      <w:pPr>
        <w:jc w:val="both"/>
        <w:rPr>
          <w:rFonts w:eastAsia="Calibri"/>
        </w:rPr>
      </w:pPr>
    </w:p>
    <w:p w14:paraId="49ECAB73" w14:textId="77777777" w:rsidR="00704F4F" w:rsidRDefault="00704F4F" w:rsidP="00704F4F">
      <w:pPr>
        <w:ind w:firstLine="720"/>
        <w:jc w:val="both"/>
        <w:rPr>
          <w:color w:val="000000"/>
          <w:lang w:eastAsia="lt-LT"/>
        </w:rPr>
      </w:pPr>
      <w:r>
        <w:t>Bazinės degalų sunaudojimo normos skaičiavimo p</w:t>
      </w:r>
      <w:r>
        <w:rPr>
          <w:color w:val="000000"/>
          <w:lang w:eastAsia="lt-LT"/>
        </w:rPr>
        <w:t>avyzdys:</w:t>
      </w:r>
    </w:p>
    <w:p w14:paraId="177A33F2" w14:textId="77777777" w:rsidR="00704F4F" w:rsidRDefault="00704F4F" w:rsidP="00704F4F">
      <w:pPr>
        <w:jc w:val="both"/>
      </w:pPr>
    </w:p>
    <w:p w14:paraId="4627843C" w14:textId="77777777" w:rsidR="00704F4F" w:rsidRDefault="00704F4F" w:rsidP="00704F4F">
      <w:pPr>
        <w:ind w:firstLine="720"/>
        <w:jc w:val="both"/>
      </w:pPr>
      <w:r>
        <w:t>Lengvasis automobilis „</w:t>
      </w:r>
      <w:r w:rsidRPr="00F47C70">
        <w:t xml:space="preserve">Volkswagen </w:t>
      </w:r>
      <w:proofErr w:type="spellStart"/>
      <w:r w:rsidRPr="00F47C70">
        <w:t>Golf</w:t>
      </w:r>
      <w:proofErr w:type="spellEnd"/>
      <w:r w:rsidRPr="00F47C70">
        <w:t xml:space="preserve"> 1.4 TSI</w:t>
      </w:r>
      <w:r>
        <w:rPr>
          <w:bCs/>
        </w:rPr>
        <w:t>“</w:t>
      </w:r>
      <w:r>
        <w:t>, benzinas, 2005 m. (</w:t>
      </w:r>
      <w:r>
        <w:rPr>
          <w:color w:val="000000"/>
          <w:lang w:eastAsia="lt-LT"/>
        </w:rPr>
        <w:t>automobilio variklio darbinis tūris 1390 cm</w:t>
      </w:r>
      <w:r>
        <w:rPr>
          <w:color w:val="000000"/>
          <w:vertAlign w:val="superscript"/>
          <w:lang w:eastAsia="lt-LT"/>
        </w:rPr>
        <w:t>3</w:t>
      </w:r>
      <w:r>
        <w:rPr>
          <w:color w:val="000000"/>
          <w:lang w:eastAsia="lt-LT"/>
        </w:rPr>
        <w:t xml:space="preserve"> = 1.390 l</w:t>
      </w:r>
      <w:r>
        <w:rPr>
          <w:color w:val="000000"/>
          <w:vertAlign w:val="superscript"/>
          <w:lang w:eastAsia="lt-LT"/>
        </w:rPr>
        <w:t>3</w:t>
      </w:r>
      <w:r>
        <w:rPr>
          <w:color w:val="000000"/>
          <w:lang w:eastAsia="lt-LT"/>
        </w:rPr>
        <w:t>):</w:t>
      </w:r>
    </w:p>
    <w:p w14:paraId="7508C9E9" w14:textId="77777777" w:rsidR="00704F4F" w:rsidRDefault="00704F4F" w:rsidP="00704F4F"/>
    <w:p w14:paraId="6D36E0DC" w14:textId="77777777" w:rsidR="00704F4F" w:rsidRDefault="00000000" w:rsidP="00704F4F">
      <w:pPr>
        <w:suppressAutoHyphens/>
        <w:jc w:val="center"/>
        <w:textAlignment w:val="baseline"/>
      </w:pPr>
      <m:oMath>
        <m:sSub>
          <m:sSubPr>
            <m:ctrlPr>
              <w:rPr>
                <w:rFonts w:ascii="Cambria Math" w:eastAsia="Calibri" w:hAnsi="Cambria Math"/>
                <w:i/>
                <w:sz w:val="22"/>
                <w:szCs w:val="22"/>
              </w:rPr>
            </m:ctrlPr>
          </m:sSubPr>
          <m:e>
            <m:r>
              <w:rPr>
                <w:rFonts w:ascii="Cambria Math" w:eastAsia="Calibri" w:hAnsi="Cambria Math"/>
                <w:sz w:val="22"/>
                <w:szCs w:val="22"/>
              </w:rPr>
              <m:t>N</m:t>
            </m:r>
          </m:e>
          <m:sub>
            <m:r>
              <w:rPr>
                <w:rFonts w:ascii="Cambria Math" w:eastAsia="Calibri" w:hAnsi="Cambria Math"/>
                <w:sz w:val="22"/>
                <w:szCs w:val="22"/>
              </w:rPr>
              <m:t>k</m:t>
            </m:r>
          </m:sub>
        </m:sSub>
        <m:r>
          <w:rPr>
            <w:rFonts w:ascii="Cambria Math" w:eastAsia="Calibri" w:hAnsi="Cambria Math"/>
            <w:sz w:val="22"/>
            <w:szCs w:val="22"/>
          </w:rPr>
          <m:t xml:space="preserve">≅5,4 </m:t>
        </m:r>
        <m:rad>
          <m:radPr>
            <m:degHide m:val="1"/>
            <m:ctrlPr>
              <w:rPr>
                <w:rFonts w:ascii="Cambria Math" w:eastAsia="Calibri" w:hAnsi="Cambria Math"/>
                <w:i/>
                <w:sz w:val="22"/>
                <w:szCs w:val="22"/>
              </w:rPr>
            </m:ctrlPr>
          </m:radPr>
          <m:deg/>
          <m:e>
            <m:r>
              <w:rPr>
                <w:rFonts w:ascii="Cambria Math" w:eastAsia="Calibri" w:hAnsi="Cambria Math"/>
                <w:sz w:val="22"/>
                <w:szCs w:val="22"/>
              </w:rPr>
              <m:t>1.390</m:t>
            </m:r>
          </m:e>
        </m:rad>
        <m:r>
          <w:rPr>
            <w:rFonts w:ascii="Cambria Math" w:eastAsia="Calibri" w:hAnsi="Cambria Math"/>
            <w:sz w:val="22"/>
            <w:szCs w:val="22"/>
          </w:rPr>
          <m:t xml:space="preserve">=6.37  </m:t>
        </m:r>
        <m:f>
          <m:fPr>
            <m:ctrlPr>
              <w:rPr>
                <w:rFonts w:ascii="Cambria Math" w:eastAsia="Calibri" w:hAnsi="Cambria Math"/>
                <w:i/>
                <w:sz w:val="22"/>
                <w:szCs w:val="22"/>
              </w:rPr>
            </m:ctrlPr>
          </m:fPr>
          <m:num>
            <m:r>
              <w:rPr>
                <w:rFonts w:ascii="Cambria Math" w:eastAsia="Calibri" w:hAnsi="Cambria Math"/>
                <w:sz w:val="22"/>
                <w:szCs w:val="22"/>
              </w:rPr>
              <m:t>l</m:t>
            </m:r>
          </m:num>
          <m:den>
            <m:r>
              <w:rPr>
                <w:rFonts w:ascii="Cambria Math" w:eastAsia="Calibri" w:hAnsi="Cambria Math"/>
                <w:sz w:val="22"/>
                <w:szCs w:val="22"/>
              </w:rPr>
              <m:t>100</m:t>
            </m:r>
          </m:den>
        </m:f>
        <m:r>
          <w:rPr>
            <w:rFonts w:ascii="Cambria Math" w:eastAsia="Calibri" w:hAnsi="Cambria Math"/>
            <w:sz w:val="22"/>
            <w:szCs w:val="22"/>
          </w:rPr>
          <m:t xml:space="preserve">km </m:t>
        </m:r>
      </m:oMath>
      <w:r w:rsidR="00704F4F">
        <w:t>.</w:t>
      </w:r>
    </w:p>
    <w:p w14:paraId="6D5D4371" w14:textId="77777777" w:rsidR="00704F4F" w:rsidRDefault="00704F4F" w:rsidP="00704F4F">
      <w:pPr>
        <w:jc w:val="both"/>
      </w:pPr>
    </w:p>
    <w:p w14:paraId="2DF13911" w14:textId="77777777" w:rsidR="00704F4F" w:rsidRDefault="00704F4F" w:rsidP="00704F4F">
      <w:pPr>
        <w:suppressAutoHyphens/>
        <w:ind w:firstLine="720"/>
        <w:jc w:val="both"/>
        <w:textAlignment w:val="baseline"/>
        <w:rPr>
          <w:rFonts w:eastAsia="Calibri"/>
        </w:rPr>
      </w:pPr>
      <w:r>
        <w:rPr>
          <w:rFonts w:eastAsia="Calibri"/>
        </w:rPr>
        <w:t>Nustatyta bazinė degalų sunaudojimo norma yra artima automobilio gamintojo nurodytai vidutinei degalų suvartojimo normai, kuri yra 6,2 l/100 km (skirtumas nuo apskaičiuotos normos 2,6 proc.).</w:t>
      </w:r>
    </w:p>
    <w:p w14:paraId="1A271420" w14:textId="77777777" w:rsidR="00704F4F" w:rsidRDefault="00704F4F" w:rsidP="00704F4F">
      <w:pPr>
        <w:ind w:firstLine="1092"/>
        <w:jc w:val="both"/>
      </w:pPr>
      <w:r>
        <w:rPr>
          <w:color w:val="000000"/>
          <w:lang w:eastAsia="lt-LT"/>
        </w:rPr>
        <w:t xml:space="preserve">2. Lengviesiems automobiliams su </w:t>
      </w:r>
      <w:r>
        <w:rPr>
          <w:i/>
          <w:color w:val="000000"/>
          <w:lang w:eastAsia="lt-LT"/>
        </w:rPr>
        <w:t>dyzeliniais</w:t>
      </w:r>
      <w:r>
        <w:rPr>
          <w:color w:val="000000"/>
          <w:lang w:eastAsia="lt-LT"/>
        </w:rPr>
        <w:t xml:space="preserve"> varikliais bazinės degalų sunaudojimo normos apskaičiuojamos pagal šią formulę:</w:t>
      </w:r>
    </w:p>
    <w:p w14:paraId="683BC605" w14:textId="77777777" w:rsidR="00704F4F" w:rsidRDefault="00704F4F" w:rsidP="00704F4F"/>
    <w:p w14:paraId="5828A913" w14:textId="77777777" w:rsidR="00704F4F" w:rsidRDefault="00000000" w:rsidP="00704F4F">
      <w:pPr>
        <w:suppressAutoHyphens/>
        <w:jc w:val="center"/>
        <w:textAlignment w:val="baseline"/>
      </w:pPr>
      <m:oMath>
        <m:sSub>
          <m:sSubPr>
            <m:ctrlPr>
              <w:rPr>
                <w:rFonts w:ascii="Cambria Math" w:eastAsia="Calibri" w:hAnsi="Cambria Math"/>
                <w:i/>
                <w:sz w:val="22"/>
                <w:szCs w:val="22"/>
              </w:rPr>
            </m:ctrlPr>
          </m:sSubPr>
          <m:e>
            <m:r>
              <w:rPr>
                <w:rFonts w:ascii="Cambria Math" w:eastAsia="Calibri" w:hAnsi="Cambria Math"/>
                <w:sz w:val="22"/>
                <w:szCs w:val="22"/>
              </w:rPr>
              <m:t>N</m:t>
            </m:r>
          </m:e>
          <m:sub>
            <m:r>
              <w:rPr>
                <w:rFonts w:ascii="Cambria Math" w:eastAsia="Calibri" w:hAnsi="Cambria Math"/>
                <w:sz w:val="22"/>
                <w:szCs w:val="22"/>
              </w:rPr>
              <m:t>k</m:t>
            </m:r>
          </m:sub>
        </m:sSub>
        <m:r>
          <w:rPr>
            <w:rFonts w:ascii="Cambria Math" w:eastAsia="Calibri" w:hAnsi="Cambria Math"/>
            <w:sz w:val="22"/>
            <w:szCs w:val="22"/>
          </w:rPr>
          <m:t xml:space="preserve">≅3,8 </m:t>
        </m:r>
        <m:rad>
          <m:radPr>
            <m:degHide m:val="1"/>
            <m:ctrlPr>
              <w:rPr>
                <w:rFonts w:ascii="Cambria Math" w:eastAsia="Calibri" w:hAnsi="Cambria Math"/>
                <w:i/>
                <w:sz w:val="22"/>
                <w:szCs w:val="22"/>
              </w:rPr>
            </m:ctrlPr>
          </m:radPr>
          <m:deg/>
          <m:e>
            <m:sSub>
              <m:sSubPr>
                <m:ctrlPr>
                  <w:rPr>
                    <w:rFonts w:ascii="Cambria Math" w:eastAsia="Calibri" w:hAnsi="Cambria Math"/>
                    <w:i/>
                    <w:sz w:val="22"/>
                    <w:szCs w:val="22"/>
                  </w:rPr>
                </m:ctrlPr>
              </m:sSubPr>
              <m:e>
                <m:r>
                  <w:rPr>
                    <w:rFonts w:ascii="Cambria Math" w:eastAsia="Calibri" w:hAnsi="Cambria Math"/>
                    <w:sz w:val="22"/>
                    <w:szCs w:val="22"/>
                  </w:rPr>
                  <m:t>V</m:t>
                </m:r>
              </m:e>
              <m:sub>
                <m:r>
                  <w:rPr>
                    <w:rFonts w:ascii="Cambria Math" w:eastAsia="Calibri" w:hAnsi="Cambria Math"/>
                    <w:sz w:val="22"/>
                    <w:szCs w:val="22"/>
                  </w:rPr>
                  <m:t>h</m:t>
                </m:r>
              </m:sub>
            </m:sSub>
          </m:e>
        </m:rad>
        <m:r>
          <w:rPr>
            <w:rFonts w:ascii="Cambria Math" w:eastAsia="Calibri" w:hAnsi="Cambria Math"/>
            <w:sz w:val="22"/>
            <w:szCs w:val="22"/>
          </w:rPr>
          <m:t xml:space="preserve">;  </m:t>
        </m:r>
        <m:f>
          <m:fPr>
            <m:ctrlPr>
              <w:rPr>
                <w:rFonts w:ascii="Cambria Math" w:eastAsia="Calibri" w:hAnsi="Cambria Math"/>
                <w:i/>
                <w:sz w:val="22"/>
                <w:szCs w:val="22"/>
              </w:rPr>
            </m:ctrlPr>
          </m:fPr>
          <m:num>
            <m:r>
              <w:rPr>
                <w:rFonts w:ascii="Cambria Math" w:eastAsia="Calibri" w:hAnsi="Cambria Math"/>
                <w:sz w:val="22"/>
                <w:szCs w:val="22"/>
              </w:rPr>
              <m:t>l</m:t>
            </m:r>
          </m:num>
          <m:den>
            <m:r>
              <w:rPr>
                <w:rFonts w:ascii="Cambria Math" w:eastAsia="Calibri" w:hAnsi="Cambria Math"/>
                <w:sz w:val="22"/>
                <w:szCs w:val="22"/>
              </w:rPr>
              <m:t>100</m:t>
            </m:r>
          </m:den>
        </m:f>
        <m:r>
          <w:rPr>
            <w:rFonts w:ascii="Cambria Math" w:eastAsia="Calibri" w:hAnsi="Cambria Math"/>
            <w:sz w:val="22"/>
            <w:szCs w:val="22"/>
          </w:rPr>
          <m:t xml:space="preserve">km </m:t>
        </m:r>
      </m:oMath>
      <w:r w:rsidR="00704F4F">
        <w:t>,</w:t>
      </w:r>
    </w:p>
    <w:p w14:paraId="2AEB1006" w14:textId="77777777" w:rsidR="00704F4F" w:rsidRDefault="00704F4F" w:rsidP="00704F4F">
      <w:pPr>
        <w:suppressAutoHyphens/>
        <w:jc w:val="center"/>
        <w:textAlignment w:val="baseline"/>
      </w:pPr>
    </w:p>
    <w:p w14:paraId="16D29305" w14:textId="77777777" w:rsidR="00704F4F" w:rsidRDefault="00704F4F" w:rsidP="00704F4F">
      <w:pPr>
        <w:ind w:firstLine="720"/>
        <w:jc w:val="both"/>
      </w:pPr>
      <w:r>
        <w:t xml:space="preserve">kur, </w:t>
      </w:r>
      <w:proofErr w:type="spellStart"/>
      <w:r>
        <w:rPr>
          <w:i/>
        </w:rPr>
        <w:t>N</w:t>
      </w:r>
      <w:r>
        <w:rPr>
          <w:i/>
          <w:vertAlign w:val="subscript"/>
        </w:rPr>
        <w:t>k</w:t>
      </w:r>
      <w:proofErr w:type="spellEnd"/>
      <w:r>
        <w:rPr>
          <w:vertAlign w:val="subscript"/>
        </w:rPr>
        <w:t xml:space="preserve"> </w:t>
      </w:r>
      <w:r>
        <w:t>– bazinė degalų sunaudojimo norma;</w:t>
      </w:r>
    </w:p>
    <w:p w14:paraId="275EDC51" w14:textId="77777777" w:rsidR="00704F4F" w:rsidRDefault="00704F4F" w:rsidP="00704F4F">
      <w:pPr>
        <w:suppressAutoHyphens/>
        <w:ind w:firstLine="720"/>
        <w:jc w:val="both"/>
        <w:textAlignment w:val="baseline"/>
      </w:pPr>
      <w:proofErr w:type="spellStart"/>
      <w:r>
        <w:rPr>
          <w:i/>
          <w:color w:val="000000"/>
          <w:lang w:eastAsia="lt-LT"/>
        </w:rPr>
        <w:t>V</w:t>
      </w:r>
      <w:r>
        <w:rPr>
          <w:i/>
          <w:color w:val="000000"/>
          <w:vertAlign w:val="subscript"/>
          <w:lang w:eastAsia="lt-LT"/>
        </w:rPr>
        <w:t>h</w:t>
      </w:r>
      <w:proofErr w:type="spellEnd"/>
      <w:r>
        <w:rPr>
          <w:i/>
          <w:color w:val="000000"/>
          <w:lang w:eastAsia="lt-LT"/>
        </w:rPr>
        <w:t xml:space="preserve"> </w:t>
      </w:r>
      <w:r>
        <w:rPr>
          <w:color w:val="000000"/>
          <w:lang w:eastAsia="lt-LT"/>
        </w:rPr>
        <w:t>– automobilio variklio darbinis tūris kubiniais litrais, nurodytas transporto priemonės registracijos liudijime.</w:t>
      </w:r>
    </w:p>
    <w:p w14:paraId="7D36DD6C" w14:textId="77777777" w:rsidR="00704F4F" w:rsidRDefault="00704F4F" w:rsidP="00704F4F">
      <w:pPr>
        <w:jc w:val="both"/>
      </w:pPr>
    </w:p>
    <w:p w14:paraId="3CD97BCF" w14:textId="77777777" w:rsidR="00704F4F" w:rsidRDefault="00704F4F" w:rsidP="00704F4F">
      <w:pPr>
        <w:ind w:firstLine="720"/>
        <w:jc w:val="both"/>
        <w:rPr>
          <w:color w:val="000000"/>
          <w:lang w:eastAsia="lt-LT"/>
        </w:rPr>
      </w:pPr>
      <w:r>
        <w:t>Bazinės degalų sunaudojimo normos skaičiavimo p</w:t>
      </w:r>
      <w:r>
        <w:rPr>
          <w:color w:val="000000"/>
          <w:lang w:eastAsia="lt-LT"/>
        </w:rPr>
        <w:t>avyzdys:</w:t>
      </w:r>
    </w:p>
    <w:p w14:paraId="7E6F8C89" w14:textId="77777777" w:rsidR="00704F4F" w:rsidRDefault="00704F4F" w:rsidP="00704F4F">
      <w:pPr>
        <w:jc w:val="both"/>
      </w:pPr>
    </w:p>
    <w:p w14:paraId="186F69E5" w14:textId="77777777" w:rsidR="00704F4F" w:rsidRDefault="00704F4F" w:rsidP="00704F4F">
      <w:pPr>
        <w:ind w:firstLine="720"/>
        <w:jc w:val="both"/>
      </w:pPr>
      <w:r>
        <w:t>Lengvasis automobilis „Hyundai i30 2,0 CRDI</w:t>
      </w:r>
      <w:r>
        <w:rPr>
          <w:bCs/>
        </w:rPr>
        <w:t>“</w:t>
      </w:r>
      <w:r>
        <w:t>, dyzelinas, 2007 m. (</w:t>
      </w:r>
      <w:r>
        <w:rPr>
          <w:color w:val="000000"/>
          <w:lang w:eastAsia="lt-LT"/>
        </w:rPr>
        <w:t>automobilio variklio darbinis tūris 1991 cm</w:t>
      </w:r>
      <w:r>
        <w:rPr>
          <w:color w:val="000000"/>
          <w:vertAlign w:val="superscript"/>
          <w:lang w:eastAsia="lt-LT"/>
        </w:rPr>
        <w:t>3</w:t>
      </w:r>
      <w:r>
        <w:rPr>
          <w:color w:val="000000"/>
          <w:lang w:eastAsia="lt-LT"/>
        </w:rPr>
        <w:t xml:space="preserve"> </w:t>
      </w:r>
      <w:r>
        <w:rPr>
          <w:color w:val="000000"/>
          <w:lang w:val="en-US" w:eastAsia="lt-LT"/>
        </w:rPr>
        <w:t>= 1.991 l</w:t>
      </w:r>
      <w:r>
        <w:rPr>
          <w:color w:val="000000"/>
          <w:vertAlign w:val="superscript"/>
          <w:lang w:val="en-US" w:eastAsia="lt-LT"/>
        </w:rPr>
        <w:t>3</w:t>
      </w:r>
      <w:r>
        <w:rPr>
          <w:color w:val="000000"/>
          <w:lang w:val="en-US" w:eastAsia="lt-LT"/>
        </w:rPr>
        <w:t>):</w:t>
      </w:r>
    </w:p>
    <w:p w14:paraId="053E2F11" w14:textId="77777777" w:rsidR="00704F4F" w:rsidRDefault="00704F4F" w:rsidP="00704F4F"/>
    <w:p w14:paraId="3DA04D7B" w14:textId="77777777" w:rsidR="00704F4F" w:rsidRDefault="00000000" w:rsidP="00704F4F">
      <w:pPr>
        <w:suppressAutoHyphens/>
        <w:jc w:val="center"/>
        <w:textAlignment w:val="baseline"/>
      </w:pPr>
      <m:oMath>
        <m:sSub>
          <m:sSubPr>
            <m:ctrlPr>
              <w:rPr>
                <w:rFonts w:ascii="Cambria Math" w:eastAsia="Calibri" w:hAnsi="Cambria Math"/>
                <w:i/>
                <w:sz w:val="22"/>
                <w:szCs w:val="22"/>
              </w:rPr>
            </m:ctrlPr>
          </m:sSubPr>
          <m:e>
            <m:r>
              <w:rPr>
                <w:rFonts w:ascii="Cambria Math" w:eastAsia="Calibri" w:hAnsi="Cambria Math"/>
                <w:sz w:val="22"/>
                <w:szCs w:val="22"/>
              </w:rPr>
              <m:t>N</m:t>
            </m:r>
          </m:e>
          <m:sub>
            <m:r>
              <w:rPr>
                <w:rFonts w:ascii="Cambria Math" w:eastAsia="Calibri" w:hAnsi="Cambria Math"/>
                <w:sz w:val="22"/>
                <w:szCs w:val="22"/>
              </w:rPr>
              <m:t>k</m:t>
            </m:r>
          </m:sub>
        </m:sSub>
        <m:r>
          <w:rPr>
            <w:rFonts w:ascii="Cambria Math" w:eastAsia="Calibri" w:hAnsi="Cambria Math"/>
            <w:sz w:val="22"/>
            <w:szCs w:val="22"/>
          </w:rPr>
          <m:t xml:space="preserve">≅3,8 </m:t>
        </m:r>
        <m:rad>
          <m:radPr>
            <m:degHide m:val="1"/>
            <m:ctrlPr>
              <w:rPr>
                <w:rFonts w:ascii="Cambria Math" w:eastAsia="Calibri" w:hAnsi="Cambria Math"/>
                <w:i/>
                <w:sz w:val="22"/>
                <w:szCs w:val="22"/>
              </w:rPr>
            </m:ctrlPr>
          </m:radPr>
          <m:deg/>
          <m:e>
            <m:r>
              <w:rPr>
                <w:rFonts w:ascii="Cambria Math" w:eastAsia="Calibri" w:hAnsi="Cambria Math"/>
                <w:sz w:val="22"/>
                <w:szCs w:val="22"/>
              </w:rPr>
              <m:t>1.991</m:t>
            </m:r>
          </m:e>
        </m:rad>
        <m:r>
          <w:rPr>
            <w:rFonts w:ascii="Cambria Math" w:eastAsia="Calibri" w:hAnsi="Cambria Math"/>
            <w:sz w:val="22"/>
            <w:szCs w:val="22"/>
          </w:rPr>
          <m:t xml:space="preserve">=5.36  </m:t>
        </m:r>
        <m:f>
          <m:fPr>
            <m:ctrlPr>
              <w:rPr>
                <w:rFonts w:ascii="Cambria Math" w:eastAsia="Calibri" w:hAnsi="Cambria Math"/>
                <w:i/>
                <w:sz w:val="22"/>
                <w:szCs w:val="22"/>
              </w:rPr>
            </m:ctrlPr>
          </m:fPr>
          <m:num>
            <m:r>
              <w:rPr>
                <w:rFonts w:ascii="Cambria Math" w:eastAsia="Calibri" w:hAnsi="Cambria Math"/>
                <w:sz w:val="22"/>
                <w:szCs w:val="22"/>
              </w:rPr>
              <m:t>l</m:t>
            </m:r>
          </m:num>
          <m:den>
            <m:r>
              <w:rPr>
                <w:rFonts w:ascii="Cambria Math" w:eastAsia="Calibri" w:hAnsi="Cambria Math"/>
                <w:sz w:val="22"/>
                <w:szCs w:val="22"/>
              </w:rPr>
              <m:t>100</m:t>
            </m:r>
          </m:den>
        </m:f>
        <m:r>
          <w:rPr>
            <w:rFonts w:ascii="Cambria Math" w:eastAsia="Calibri" w:hAnsi="Cambria Math"/>
            <w:sz w:val="22"/>
            <w:szCs w:val="22"/>
          </w:rPr>
          <m:t xml:space="preserve">km </m:t>
        </m:r>
      </m:oMath>
      <w:r w:rsidR="00704F4F">
        <w:t>.</w:t>
      </w:r>
    </w:p>
    <w:p w14:paraId="49C94B43" w14:textId="77777777" w:rsidR="00704F4F" w:rsidRDefault="00704F4F" w:rsidP="00704F4F"/>
    <w:p w14:paraId="4A59328A" w14:textId="77777777" w:rsidR="00704F4F" w:rsidRDefault="00704F4F" w:rsidP="00704F4F">
      <w:pPr>
        <w:ind w:left="3888"/>
        <w:sectPr w:rsidR="00704F4F" w:rsidSect="008949A9">
          <w:pgSz w:w="11910" w:h="16840"/>
          <w:pgMar w:top="1134" w:right="570" w:bottom="280" w:left="1701" w:header="567" w:footer="567" w:gutter="0"/>
          <w:cols w:space="1296"/>
          <w:titlePg/>
          <w:docGrid w:linePitch="326"/>
        </w:sectPr>
      </w:pPr>
    </w:p>
    <w:p w14:paraId="71EB8933" w14:textId="265DCEA3" w:rsidR="0082765F" w:rsidRDefault="0082765F" w:rsidP="008949A9">
      <w:pPr>
        <w:ind w:left="5103"/>
        <w:rPr>
          <w:color w:val="000000"/>
          <w:sz w:val="22"/>
          <w:szCs w:val="22"/>
          <w:lang w:eastAsia="ar-SA"/>
        </w:rPr>
      </w:pPr>
      <w:r>
        <w:rPr>
          <w:color w:val="000000"/>
          <w:sz w:val="22"/>
          <w:szCs w:val="22"/>
          <w:lang w:eastAsia="ar-SA"/>
        </w:rPr>
        <w:lastRenderedPageBreak/>
        <w:t xml:space="preserve">Tarnybinių ir netarnybinių lengvųjų automobilių įsigijimo, nuomos ir naudojimo Akmenės rajono švietimo </w:t>
      </w:r>
      <w:r w:rsidR="00F47C70">
        <w:rPr>
          <w:color w:val="000000"/>
          <w:sz w:val="22"/>
          <w:szCs w:val="22"/>
          <w:lang w:eastAsia="ar-SA"/>
        </w:rPr>
        <w:t>pagalbos tarnybos</w:t>
      </w:r>
      <w:r>
        <w:rPr>
          <w:color w:val="000000"/>
          <w:sz w:val="22"/>
          <w:szCs w:val="22"/>
          <w:lang w:eastAsia="ar-SA"/>
        </w:rPr>
        <w:t xml:space="preserve"> taisyklių</w:t>
      </w:r>
    </w:p>
    <w:p w14:paraId="38E1C248" w14:textId="77777777" w:rsidR="00704F4F" w:rsidRDefault="00704F4F" w:rsidP="008949A9">
      <w:pPr>
        <w:ind w:left="5103"/>
        <w:rPr>
          <w:color w:val="000000"/>
          <w:sz w:val="22"/>
          <w:szCs w:val="22"/>
          <w:lang w:eastAsia="ar-SA"/>
        </w:rPr>
      </w:pPr>
      <w:r>
        <w:rPr>
          <w:sz w:val="22"/>
          <w:szCs w:val="22"/>
        </w:rPr>
        <w:t>4 priedas</w:t>
      </w:r>
    </w:p>
    <w:p w14:paraId="47E7214B" w14:textId="77777777" w:rsidR="00704F4F" w:rsidRPr="00F83324" w:rsidRDefault="00704F4F" w:rsidP="00704F4F">
      <w:pPr>
        <w:widowControl w:val="0"/>
        <w:rPr>
          <w:sz w:val="22"/>
          <w:szCs w:val="22"/>
          <w:lang w:eastAsia="ar-SA"/>
        </w:rPr>
      </w:pPr>
    </w:p>
    <w:p w14:paraId="08F50B9F" w14:textId="77777777" w:rsidR="00704F4F" w:rsidRPr="00F83324" w:rsidRDefault="00704F4F" w:rsidP="00704F4F">
      <w:pPr>
        <w:widowControl w:val="0"/>
        <w:rPr>
          <w:sz w:val="22"/>
          <w:szCs w:val="22"/>
          <w:lang w:eastAsia="ar-SA"/>
        </w:rPr>
      </w:pPr>
    </w:p>
    <w:p w14:paraId="3BCB9047" w14:textId="1A7A5EBF" w:rsidR="00704F4F" w:rsidRDefault="00704F4F" w:rsidP="00704F4F">
      <w:pPr>
        <w:jc w:val="center"/>
        <w:rPr>
          <w:b/>
        </w:rPr>
      </w:pPr>
      <w:r>
        <w:rPr>
          <w:b/>
          <w:color w:val="000000"/>
        </w:rPr>
        <w:t xml:space="preserve">AKMENĖS RAJONO </w:t>
      </w:r>
      <w:r w:rsidR="0082765F">
        <w:rPr>
          <w:b/>
          <w:color w:val="000000"/>
        </w:rPr>
        <w:t xml:space="preserve">ŠVIETIMO </w:t>
      </w:r>
      <w:r w:rsidR="00F47C70">
        <w:rPr>
          <w:b/>
          <w:color w:val="000000"/>
        </w:rPr>
        <w:t>PAGALBOS TARNYBOS</w:t>
      </w:r>
      <w:r>
        <w:rPr>
          <w:b/>
          <w:color w:val="000000"/>
        </w:rPr>
        <w:t xml:space="preserve"> DARBUOTOJŲ, TURINČIŲ TEISĘ NAUDOTIS TARNYBINIAIS LENGVAISIAIS AUTOMOBILIAIS</w:t>
      </w:r>
      <w:r>
        <w:rPr>
          <w:b/>
        </w:rPr>
        <w:t>, PAREIGYBIŲ SĄRAŠAS</w:t>
      </w:r>
    </w:p>
    <w:p w14:paraId="0B6AD282" w14:textId="77777777" w:rsidR="00704F4F" w:rsidRDefault="00704F4F" w:rsidP="00704F4F">
      <w:pPr>
        <w:jc w:val="center"/>
      </w:pPr>
    </w:p>
    <w:p w14:paraId="1C1A691F" w14:textId="77777777" w:rsidR="00704F4F" w:rsidRDefault="00704F4F" w:rsidP="00704F4F"/>
    <w:p w14:paraId="3C3F7DF6" w14:textId="61EB115F" w:rsidR="00704F4F" w:rsidRDefault="009513C4" w:rsidP="009513C4">
      <w:pPr>
        <w:pStyle w:val="Sraopastraipa"/>
        <w:widowControl w:val="0"/>
        <w:numPr>
          <w:ilvl w:val="0"/>
          <w:numId w:val="3"/>
        </w:numPr>
        <w:shd w:val="clear" w:color="auto" w:fill="FFFFFF"/>
        <w:tabs>
          <w:tab w:val="left" w:pos="567"/>
          <w:tab w:val="left" w:pos="851"/>
        </w:tabs>
        <w:suppressAutoHyphens/>
        <w:spacing w:after="0" w:line="240" w:lineRule="auto"/>
        <w:ind w:left="1134" w:hanging="425"/>
        <w:jc w:val="both"/>
        <w:rPr>
          <w:rFonts w:ascii="Times New Roman" w:eastAsia="Lucida Sans Unicode" w:hAnsi="Times New Roman"/>
          <w:sz w:val="24"/>
          <w:szCs w:val="24"/>
          <w:lang w:eastAsia="ar-SA"/>
        </w:rPr>
      </w:pPr>
      <w:r w:rsidRPr="009513C4">
        <w:rPr>
          <w:rFonts w:ascii="Times New Roman" w:eastAsia="Lucida Sans Unicode" w:hAnsi="Times New Roman"/>
          <w:sz w:val="24"/>
          <w:szCs w:val="24"/>
          <w:lang w:eastAsia="ar-SA"/>
        </w:rPr>
        <w:t>Direktorius</w:t>
      </w:r>
    </w:p>
    <w:p w14:paraId="26FA1C32" w14:textId="2004F0B4" w:rsidR="009513C4" w:rsidRDefault="00F47C70" w:rsidP="009513C4">
      <w:pPr>
        <w:pStyle w:val="Sraopastraipa"/>
        <w:widowControl w:val="0"/>
        <w:numPr>
          <w:ilvl w:val="0"/>
          <w:numId w:val="3"/>
        </w:numPr>
        <w:shd w:val="clear" w:color="auto" w:fill="FFFFFF"/>
        <w:tabs>
          <w:tab w:val="left" w:pos="567"/>
          <w:tab w:val="left" w:pos="851"/>
        </w:tabs>
        <w:suppressAutoHyphens/>
        <w:spacing w:after="0" w:line="240" w:lineRule="auto"/>
        <w:ind w:left="1134" w:hanging="425"/>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Ūkvedys</w:t>
      </w:r>
    </w:p>
    <w:p w14:paraId="22610B2C" w14:textId="472B276A" w:rsidR="005E52AD" w:rsidRDefault="005E52AD" w:rsidP="009513C4">
      <w:pPr>
        <w:pStyle w:val="Sraopastraipa"/>
        <w:widowControl w:val="0"/>
        <w:numPr>
          <w:ilvl w:val="0"/>
          <w:numId w:val="3"/>
        </w:numPr>
        <w:shd w:val="clear" w:color="auto" w:fill="FFFFFF"/>
        <w:tabs>
          <w:tab w:val="left" w:pos="567"/>
          <w:tab w:val="left" w:pos="851"/>
        </w:tabs>
        <w:suppressAutoHyphens/>
        <w:spacing w:after="0" w:line="240" w:lineRule="auto"/>
        <w:ind w:left="1134" w:hanging="425"/>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Metodininkas</w:t>
      </w:r>
    </w:p>
    <w:p w14:paraId="2B6FF0D5" w14:textId="0A9EC3A5" w:rsidR="005348CC" w:rsidRPr="009513C4" w:rsidRDefault="005348CC" w:rsidP="009513C4">
      <w:pPr>
        <w:pStyle w:val="Sraopastraipa"/>
        <w:widowControl w:val="0"/>
        <w:numPr>
          <w:ilvl w:val="0"/>
          <w:numId w:val="3"/>
        </w:numPr>
        <w:shd w:val="clear" w:color="auto" w:fill="FFFFFF"/>
        <w:tabs>
          <w:tab w:val="left" w:pos="567"/>
          <w:tab w:val="left" w:pos="851"/>
        </w:tabs>
        <w:suppressAutoHyphens/>
        <w:spacing w:after="0" w:line="240" w:lineRule="auto"/>
        <w:ind w:left="1134" w:hanging="425"/>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Švietimo pagalbos specialistas</w:t>
      </w:r>
    </w:p>
    <w:p w14:paraId="2C7EB3AC" w14:textId="7FB0E673" w:rsidR="005348CC" w:rsidRPr="005348CC" w:rsidRDefault="005E52AD" w:rsidP="005348CC">
      <w:pPr>
        <w:pStyle w:val="Sraopastraipa"/>
        <w:widowControl w:val="0"/>
        <w:numPr>
          <w:ilvl w:val="0"/>
          <w:numId w:val="3"/>
        </w:numPr>
        <w:shd w:val="clear" w:color="auto" w:fill="FFFFFF"/>
        <w:tabs>
          <w:tab w:val="left" w:pos="567"/>
          <w:tab w:val="left" w:pos="851"/>
        </w:tabs>
        <w:suppressAutoHyphens/>
        <w:spacing w:after="0" w:line="240" w:lineRule="auto"/>
        <w:ind w:left="1134" w:hanging="425"/>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Kompiuterininkas</w:t>
      </w:r>
    </w:p>
    <w:p w14:paraId="6A35524F" w14:textId="6361012B" w:rsidR="005E52AD" w:rsidRPr="009513C4" w:rsidRDefault="00F47C70" w:rsidP="009513C4">
      <w:pPr>
        <w:pStyle w:val="Sraopastraipa"/>
        <w:widowControl w:val="0"/>
        <w:numPr>
          <w:ilvl w:val="0"/>
          <w:numId w:val="3"/>
        </w:numPr>
        <w:shd w:val="clear" w:color="auto" w:fill="FFFFFF"/>
        <w:tabs>
          <w:tab w:val="left" w:pos="567"/>
          <w:tab w:val="left" w:pos="851"/>
        </w:tabs>
        <w:suppressAutoHyphens/>
        <w:spacing w:after="0" w:line="240" w:lineRule="auto"/>
        <w:ind w:left="1134" w:hanging="425"/>
        <w:jc w:val="both"/>
        <w:rPr>
          <w:rFonts w:ascii="Times New Roman" w:eastAsia="Lucida Sans Unicode" w:hAnsi="Times New Roman"/>
          <w:sz w:val="24"/>
          <w:szCs w:val="24"/>
          <w:lang w:eastAsia="ar-SA"/>
        </w:rPr>
      </w:pPr>
      <w:r>
        <w:rPr>
          <w:rFonts w:ascii="Times New Roman" w:eastAsia="Lucida Sans Unicode" w:hAnsi="Times New Roman"/>
          <w:sz w:val="24"/>
          <w:szCs w:val="24"/>
          <w:lang w:eastAsia="ar-SA"/>
        </w:rPr>
        <w:t>Pagalbinių</w:t>
      </w:r>
      <w:r w:rsidR="005E52AD">
        <w:rPr>
          <w:rFonts w:ascii="Times New Roman" w:eastAsia="Lucida Sans Unicode" w:hAnsi="Times New Roman"/>
          <w:sz w:val="24"/>
          <w:szCs w:val="24"/>
          <w:lang w:eastAsia="ar-SA"/>
        </w:rPr>
        <w:t xml:space="preserve"> darbų darbininkas</w:t>
      </w:r>
    </w:p>
    <w:p w14:paraId="3DC3871B" w14:textId="77777777" w:rsidR="00704F4F" w:rsidRDefault="00704F4F" w:rsidP="00704F4F">
      <w:pPr>
        <w:shd w:val="clear" w:color="auto" w:fill="FFFFFF"/>
        <w:ind w:left="1494"/>
        <w:jc w:val="both"/>
        <w:rPr>
          <w:color w:val="000000"/>
          <w:lang w:eastAsia="lt-LT"/>
        </w:rPr>
      </w:pPr>
    </w:p>
    <w:p w14:paraId="1122F1B3" w14:textId="77777777" w:rsidR="00704F4F" w:rsidRDefault="00704F4F" w:rsidP="00704F4F">
      <w:pPr>
        <w:jc w:val="center"/>
      </w:pPr>
      <w:r>
        <w:t>_______________________</w:t>
      </w:r>
    </w:p>
    <w:p w14:paraId="45EBAC70" w14:textId="77777777" w:rsidR="00450C73" w:rsidRPr="006316E6" w:rsidRDefault="00450C73" w:rsidP="00D252E5">
      <w:pPr>
        <w:jc w:val="center"/>
      </w:pPr>
    </w:p>
    <w:sectPr w:rsidR="00450C73" w:rsidRPr="006316E6" w:rsidSect="009A711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D9B7A9" w14:textId="77777777" w:rsidR="00283570" w:rsidRDefault="00283570">
      <w:r>
        <w:separator/>
      </w:r>
    </w:p>
  </w:endnote>
  <w:endnote w:type="continuationSeparator" w:id="0">
    <w:p w14:paraId="17CD1F07" w14:textId="77777777" w:rsidR="00283570" w:rsidRDefault="002835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altName w:val="Times New Roman"/>
    <w:charset w:val="BA"/>
    <w:family w:val="roman"/>
    <w:pitch w:val="variable"/>
    <w:sig w:usb0="E0002AFF" w:usb1="C0007841"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CE9E3" w14:textId="77777777" w:rsidR="00283570" w:rsidRDefault="00283570">
      <w:r>
        <w:separator/>
      </w:r>
    </w:p>
  </w:footnote>
  <w:footnote w:type="continuationSeparator" w:id="0">
    <w:p w14:paraId="5DC6AD4B" w14:textId="77777777" w:rsidR="00283570" w:rsidRDefault="002835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D32E3"/>
    <w:multiLevelType w:val="hybridMultilevel"/>
    <w:tmpl w:val="85E2916C"/>
    <w:lvl w:ilvl="0" w:tplc="77ACA71C">
      <w:start w:val="1"/>
      <w:numFmt w:val="decimal"/>
      <w:lvlText w:val="%1."/>
      <w:lvlJc w:val="left"/>
      <w:pPr>
        <w:ind w:left="1658" w:hanging="360"/>
      </w:pPr>
      <w:rPr>
        <w:rFonts w:hint="default"/>
      </w:rPr>
    </w:lvl>
    <w:lvl w:ilvl="1" w:tplc="04270019" w:tentative="1">
      <w:start w:val="1"/>
      <w:numFmt w:val="lowerLetter"/>
      <w:lvlText w:val="%2."/>
      <w:lvlJc w:val="left"/>
      <w:pPr>
        <w:ind w:left="2378" w:hanging="360"/>
      </w:pPr>
    </w:lvl>
    <w:lvl w:ilvl="2" w:tplc="0427001B" w:tentative="1">
      <w:start w:val="1"/>
      <w:numFmt w:val="lowerRoman"/>
      <w:lvlText w:val="%3."/>
      <w:lvlJc w:val="right"/>
      <w:pPr>
        <w:ind w:left="3098" w:hanging="180"/>
      </w:pPr>
    </w:lvl>
    <w:lvl w:ilvl="3" w:tplc="0427000F" w:tentative="1">
      <w:start w:val="1"/>
      <w:numFmt w:val="decimal"/>
      <w:lvlText w:val="%4."/>
      <w:lvlJc w:val="left"/>
      <w:pPr>
        <w:ind w:left="3818" w:hanging="360"/>
      </w:pPr>
    </w:lvl>
    <w:lvl w:ilvl="4" w:tplc="04270019" w:tentative="1">
      <w:start w:val="1"/>
      <w:numFmt w:val="lowerLetter"/>
      <w:lvlText w:val="%5."/>
      <w:lvlJc w:val="left"/>
      <w:pPr>
        <w:ind w:left="4538" w:hanging="360"/>
      </w:pPr>
    </w:lvl>
    <w:lvl w:ilvl="5" w:tplc="0427001B" w:tentative="1">
      <w:start w:val="1"/>
      <w:numFmt w:val="lowerRoman"/>
      <w:lvlText w:val="%6."/>
      <w:lvlJc w:val="right"/>
      <w:pPr>
        <w:ind w:left="5258" w:hanging="180"/>
      </w:pPr>
    </w:lvl>
    <w:lvl w:ilvl="6" w:tplc="0427000F" w:tentative="1">
      <w:start w:val="1"/>
      <w:numFmt w:val="decimal"/>
      <w:lvlText w:val="%7."/>
      <w:lvlJc w:val="left"/>
      <w:pPr>
        <w:ind w:left="5978" w:hanging="360"/>
      </w:pPr>
    </w:lvl>
    <w:lvl w:ilvl="7" w:tplc="04270019" w:tentative="1">
      <w:start w:val="1"/>
      <w:numFmt w:val="lowerLetter"/>
      <w:lvlText w:val="%8."/>
      <w:lvlJc w:val="left"/>
      <w:pPr>
        <w:ind w:left="6698" w:hanging="360"/>
      </w:pPr>
    </w:lvl>
    <w:lvl w:ilvl="8" w:tplc="0427001B" w:tentative="1">
      <w:start w:val="1"/>
      <w:numFmt w:val="lowerRoman"/>
      <w:lvlText w:val="%9."/>
      <w:lvlJc w:val="right"/>
      <w:pPr>
        <w:ind w:left="7418" w:hanging="180"/>
      </w:pPr>
    </w:lvl>
  </w:abstractNum>
  <w:abstractNum w:abstractNumId="1" w15:restartNumberingAfterBreak="0">
    <w:nsid w:val="1B5B1B00"/>
    <w:multiLevelType w:val="multilevel"/>
    <w:tmpl w:val="B9581F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ascii="Times New Roman" w:hAnsi="Times New Roman" w:cs="Times New Roman" w:hint="default"/>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1933081"/>
    <w:multiLevelType w:val="multilevel"/>
    <w:tmpl w:val="EFBA719E"/>
    <w:lvl w:ilvl="0">
      <w:start w:val="1"/>
      <w:numFmt w:val="decimal"/>
      <w:lvlText w:val="%1."/>
      <w:lvlJc w:val="left"/>
      <w:pPr>
        <w:ind w:left="360" w:hanging="360"/>
      </w:p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ascii="Times New Roman" w:hAnsi="Times New Roman" w:cs="Times New Roman" w:hint="default"/>
        <w:sz w:val="24"/>
        <w:szCs w:val="24"/>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97782418">
    <w:abstractNumId w:val="2"/>
  </w:num>
  <w:num w:numId="2" w16cid:durableId="9914129">
    <w:abstractNumId w:val="0"/>
  </w:num>
  <w:num w:numId="3" w16cid:durableId="12738280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556"/>
    <w:rsid w:val="00011BC0"/>
    <w:rsid w:val="00040F95"/>
    <w:rsid w:val="00050B22"/>
    <w:rsid w:val="00053B7A"/>
    <w:rsid w:val="000E35FD"/>
    <w:rsid w:val="00113EA8"/>
    <w:rsid w:val="00124FA1"/>
    <w:rsid w:val="00151A3F"/>
    <w:rsid w:val="00181CFF"/>
    <w:rsid w:val="001A7CDE"/>
    <w:rsid w:val="001F1041"/>
    <w:rsid w:val="0020782C"/>
    <w:rsid w:val="00234295"/>
    <w:rsid w:val="00261B14"/>
    <w:rsid w:val="002713C1"/>
    <w:rsid w:val="00283570"/>
    <w:rsid w:val="00290689"/>
    <w:rsid w:val="002B24F4"/>
    <w:rsid w:val="002B2AEB"/>
    <w:rsid w:val="002B4441"/>
    <w:rsid w:val="002E7719"/>
    <w:rsid w:val="003030A7"/>
    <w:rsid w:val="00375816"/>
    <w:rsid w:val="003B252A"/>
    <w:rsid w:val="003C1556"/>
    <w:rsid w:val="003C21FA"/>
    <w:rsid w:val="003D1962"/>
    <w:rsid w:val="003D484C"/>
    <w:rsid w:val="003D69AE"/>
    <w:rsid w:val="00450C73"/>
    <w:rsid w:val="0047489F"/>
    <w:rsid w:val="004908D1"/>
    <w:rsid w:val="004B5B83"/>
    <w:rsid w:val="004C0BF9"/>
    <w:rsid w:val="004E4938"/>
    <w:rsid w:val="004E701B"/>
    <w:rsid w:val="005145D1"/>
    <w:rsid w:val="00523D18"/>
    <w:rsid w:val="00523D46"/>
    <w:rsid w:val="00532303"/>
    <w:rsid w:val="005348CC"/>
    <w:rsid w:val="0053770B"/>
    <w:rsid w:val="005533F4"/>
    <w:rsid w:val="00564AB9"/>
    <w:rsid w:val="005703B4"/>
    <w:rsid w:val="00576F79"/>
    <w:rsid w:val="00585E15"/>
    <w:rsid w:val="005B15E7"/>
    <w:rsid w:val="005E52AD"/>
    <w:rsid w:val="005F17C3"/>
    <w:rsid w:val="006316E6"/>
    <w:rsid w:val="00647E3C"/>
    <w:rsid w:val="00670764"/>
    <w:rsid w:val="006B6C26"/>
    <w:rsid w:val="00704F4F"/>
    <w:rsid w:val="0072237C"/>
    <w:rsid w:val="0077675D"/>
    <w:rsid w:val="00795E61"/>
    <w:rsid w:val="007A1ED9"/>
    <w:rsid w:val="007E276E"/>
    <w:rsid w:val="007F5578"/>
    <w:rsid w:val="00803854"/>
    <w:rsid w:val="0082765F"/>
    <w:rsid w:val="00850F0D"/>
    <w:rsid w:val="008535D1"/>
    <w:rsid w:val="008949A9"/>
    <w:rsid w:val="008B3CDB"/>
    <w:rsid w:val="008D7C28"/>
    <w:rsid w:val="008E3422"/>
    <w:rsid w:val="009513C4"/>
    <w:rsid w:val="009554F4"/>
    <w:rsid w:val="00992939"/>
    <w:rsid w:val="009A7117"/>
    <w:rsid w:val="009E6F04"/>
    <w:rsid w:val="00A350F8"/>
    <w:rsid w:val="00A44196"/>
    <w:rsid w:val="00A478B4"/>
    <w:rsid w:val="00A65E72"/>
    <w:rsid w:val="00A95CDC"/>
    <w:rsid w:val="00AA60FD"/>
    <w:rsid w:val="00B26CDD"/>
    <w:rsid w:val="00B31099"/>
    <w:rsid w:val="00B32805"/>
    <w:rsid w:val="00B524BD"/>
    <w:rsid w:val="00B5358A"/>
    <w:rsid w:val="00B770E3"/>
    <w:rsid w:val="00BB0CB9"/>
    <w:rsid w:val="00BD3D9E"/>
    <w:rsid w:val="00BE2CF5"/>
    <w:rsid w:val="00C158D3"/>
    <w:rsid w:val="00C4299A"/>
    <w:rsid w:val="00C56107"/>
    <w:rsid w:val="00CC5185"/>
    <w:rsid w:val="00CD6DE0"/>
    <w:rsid w:val="00D252E5"/>
    <w:rsid w:val="00D60D76"/>
    <w:rsid w:val="00D71054"/>
    <w:rsid w:val="00D92DF9"/>
    <w:rsid w:val="00D97CC1"/>
    <w:rsid w:val="00DA485D"/>
    <w:rsid w:val="00DA7057"/>
    <w:rsid w:val="00DC320F"/>
    <w:rsid w:val="00DD0B91"/>
    <w:rsid w:val="00DD4BF1"/>
    <w:rsid w:val="00E6050B"/>
    <w:rsid w:val="00E62D21"/>
    <w:rsid w:val="00E870A1"/>
    <w:rsid w:val="00ED5663"/>
    <w:rsid w:val="00ED6941"/>
    <w:rsid w:val="00F2491D"/>
    <w:rsid w:val="00F44228"/>
    <w:rsid w:val="00F46E45"/>
    <w:rsid w:val="00F47C70"/>
    <w:rsid w:val="00F91CE6"/>
    <w:rsid w:val="00F97B18"/>
    <w:rsid w:val="00FA0794"/>
    <w:rsid w:val="00FC00AD"/>
    <w:rsid w:val="00FC5ABA"/>
    <w:rsid w:val="00FD5226"/>
    <w:rsid w:val="00FF5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B7432"/>
  <w15:chartTrackingRefBased/>
  <w15:docId w15:val="{D3E3DDBB-4635-4830-990B-F432DBD05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line="360" w:lineRule="auto"/>
        <w:ind w:firstLine="124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C1556"/>
    <w:pPr>
      <w:spacing w:line="240" w:lineRule="auto"/>
      <w:ind w:firstLine="0"/>
      <w:jc w:val="left"/>
    </w:pPr>
    <w:rPr>
      <w:rFonts w:eastAsia="Times New Roman" w:cs="Times New Roman"/>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C1556"/>
    <w:pPr>
      <w:tabs>
        <w:tab w:val="center" w:pos="4153"/>
        <w:tab w:val="right" w:pos="8306"/>
      </w:tabs>
    </w:pPr>
    <w:rPr>
      <w:szCs w:val="20"/>
      <w:lang w:val="x-none"/>
    </w:rPr>
  </w:style>
  <w:style w:type="character" w:customStyle="1" w:styleId="AntratsDiagrama">
    <w:name w:val="Antraštės Diagrama"/>
    <w:basedOn w:val="Numatytasispastraiposriftas"/>
    <w:link w:val="Antrats"/>
    <w:uiPriority w:val="99"/>
    <w:rsid w:val="003C1556"/>
    <w:rPr>
      <w:rFonts w:eastAsia="Times New Roman" w:cs="Times New Roman"/>
      <w:szCs w:val="20"/>
      <w:lang w:val="x-none"/>
    </w:rPr>
  </w:style>
  <w:style w:type="character" w:styleId="Komentaronuoroda">
    <w:name w:val="annotation reference"/>
    <w:rsid w:val="003C1556"/>
    <w:rPr>
      <w:sz w:val="16"/>
      <w:szCs w:val="16"/>
    </w:rPr>
  </w:style>
  <w:style w:type="paragraph" w:styleId="Komentarotekstas">
    <w:name w:val="annotation text"/>
    <w:basedOn w:val="prastasis"/>
    <w:link w:val="KomentarotekstasDiagrama"/>
    <w:rsid w:val="003C1556"/>
    <w:rPr>
      <w:sz w:val="20"/>
      <w:szCs w:val="20"/>
    </w:rPr>
  </w:style>
  <w:style w:type="character" w:customStyle="1" w:styleId="KomentarotekstasDiagrama">
    <w:name w:val="Komentaro tekstas Diagrama"/>
    <w:basedOn w:val="Numatytasispastraiposriftas"/>
    <w:link w:val="Komentarotekstas"/>
    <w:rsid w:val="003C1556"/>
    <w:rPr>
      <w:rFonts w:eastAsia="Times New Roman" w:cs="Times New Roman"/>
      <w:sz w:val="20"/>
      <w:szCs w:val="20"/>
      <w:lang w:val="lt-LT"/>
    </w:rPr>
  </w:style>
  <w:style w:type="paragraph" w:styleId="Sraopastraipa">
    <w:name w:val="List Paragraph"/>
    <w:basedOn w:val="prastasis"/>
    <w:uiPriority w:val="99"/>
    <w:qFormat/>
    <w:rsid w:val="003C1556"/>
    <w:pPr>
      <w:spacing w:after="200" w:line="276" w:lineRule="auto"/>
      <w:ind w:left="720"/>
      <w:contextualSpacing/>
    </w:pPr>
    <w:rPr>
      <w:rFonts w:ascii="Calibri" w:eastAsia="Calibri" w:hAnsi="Calibri"/>
      <w:sz w:val="22"/>
      <w:szCs w:val="22"/>
    </w:rPr>
  </w:style>
  <w:style w:type="paragraph" w:styleId="Porat">
    <w:name w:val="footer"/>
    <w:basedOn w:val="prastasis"/>
    <w:link w:val="PoratDiagrama"/>
    <w:uiPriority w:val="99"/>
    <w:unhideWhenUsed/>
    <w:rsid w:val="00D252E5"/>
    <w:pPr>
      <w:tabs>
        <w:tab w:val="center" w:pos="4513"/>
        <w:tab w:val="right" w:pos="9026"/>
      </w:tabs>
    </w:pPr>
  </w:style>
  <w:style w:type="character" w:customStyle="1" w:styleId="PoratDiagrama">
    <w:name w:val="Poraštė Diagrama"/>
    <w:basedOn w:val="Numatytasispastraiposriftas"/>
    <w:link w:val="Porat"/>
    <w:uiPriority w:val="99"/>
    <w:rsid w:val="00D252E5"/>
    <w:rPr>
      <w:rFonts w:eastAsia="Times New Roman" w:cs="Times New Roman"/>
      <w:szCs w:val="24"/>
      <w:lang w:val="lt-LT"/>
    </w:rPr>
  </w:style>
  <w:style w:type="paragraph" w:styleId="Komentarotema">
    <w:name w:val="annotation subject"/>
    <w:basedOn w:val="Komentarotekstas"/>
    <w:next w:val="Komentarotekstas"/>
    <w:link w:val="KomentarotemaDiagrama"/>
    <w:uiPriority w:val="99"/>
    <w:semiHidden/>
    <w:unhideWhenUsed/>
    <w:rsid w:val="00ED5663"/>
    <w:rPr>
      <w:b/>
      <w:bCs/>
    </w:rPr>
  </w:style>
  <w:style w:type="character" w:customStyle="1" w:styleId="KomentarotemaDiagrama">
    <w:name w:val="Komentaro tema Diagrama"/>
    <w:basedOn w:val="KomentarotekstasDiagrama"/>
    <w:link w:val="Komentarotema"/>
    <w:uiPriority w:val="99"/>
    <w:semiHidden/>
    <w:rsid w:val="00ED5663"/>
    <w:rPr>
      <w:rFonts w:eastAsia="Times New Roman" w:cs="Times New Roman"/>
      <w:b/>
      <w:bCs/>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13384</Words>
  <Characters>7630</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20973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Gintaras Skirmantas</dc:creator>
  <cp:keywords/>
  <dc:description/>
  <cp:lastModifiedBy>Laima</cp:lastModifiedBy>
  <cp:revision>3</cp:revision>
  <cp:lastPrinted>2025-02-03T06:22:00Z</cp:lastPrinted>
  <dcterms:created xsi:type="dcterms:W3CDTF">2026-01-22T14:25:00Z</dcterms:created>
  <dcterms:modified xsi:type="dcterms:W3CDTF">2026-01-23T08:28:00Z</dcterms:modified>
</cp:coreProperties>
</file>