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AB51" w14:textId="77777777" w:rsidR="00374260" w:rsidRPr="00AA2A8A" w:rsidRDefault="00374260" w:rsidP="003D55D9">
      <w:pPr>
        <w:tabs>
          <w:tab w:val="left" w:pos="6521"/>
          <w:tab w:val="right" w:pos="6946"/>
        </w:tabs>
        <w:ind w:left="5670" w:right="-598"/>
        <w:rPr>
          <w:sz w:val="20"/>
        </w:rPr>
      </w:pPr>
      <w:bookmarkStart w:id="0" w:name="_Hlk93661187"/>
      <w:r w:rsidRPr="00AA2A8A">
        <w:rPr>
          <w:sz w:val="20"/>
        </w:rPr>
        <w:t>Valstybinių ir savivaldybių švietimo</w:t>
      </w:r>
    </w:p>
    <w:p w14:paraId="6AFDEF4E" w14:textId="77777777" w:rsidR="00374260" w:rsidRPr="00AA2A8A" w:rsidRDefault="00374260" w:rsidP="003D55D9">
      <w:pPr>
        <w:tabs>
          <w:tab w:val="left" w:pos="6521"/>
          <w:tab w:val="right" w:pos="6946"/>
        </w:tabs>
        <w:ind w:left="5670" w:right="-567"/>
        <w:rPr>
          <w:sz w:val="20"/>
        </w:rPr>
      </w:pPr>
      <w:r w:rsidRPr="00AA2A8A">
        <w:rPr>
          <w:sz w:val="20"/>
        </w:rPr>
        <w:t>įstaigų (išskyrus aukštąsias mokyklas)</w:t>
      </w:r>
    </w:p>
    <w:p w14:paraId="31D78EF1" w14:textId="77777777" w:rsidR="00334AF1" w:rsidRDefault="00374260" w:rsidP="003D55D9">
      <w:pPr>
        <w:tabs>
          <w:tab w:val="left" w:pos="6521"/>
          <w:tab w:val="right" w:pos="6946"/>
        </w:tabs>
        <w:ind w:left="5670" w:right="-598"/>
        <w:rPr>
          <w:sz w:val="20"/>
        </w:rPr>
      </w:pPr>
      <w:r w:rsidRPr="00AA2A8A">
        <w:rPr>
          <w:sz w:val="20"/>
        </w:rPr>
        <w:t xml:space="preserve">vadovų, jų pavaduotojų ugdymui, ugdymą </w:t>
      </w:r>
    </w:p>
    <w:p w14:paraId="77272822" w14:textId="77777777" w:rsidR="00334AF1" w:rsidRDefault="00374260" w:rsidP="003D55D9">
      <w:pPr>
        <w:tabs>
          <w:tab w:val="left" w:pos="6521"/>
          <w:tab w:val="right" w:pos="6946"/>
        </w:tabs>
        <w:ind w:left="5670" w:right="-598"/>
        <w:rPr>
          <w:sz w:val="20"/>
        </w:rPr>
      </w:pPr>
      <w:r w:rsidRPr="00AA2A8A">
        <w:rPr>
          <w:sz w:val="20"/>
        </w:rPr>
        <w:t xml:space="preserve">organizuojančių skyrių vedėjų veiklos </w:t>
      </w:r>
    </w:p>
    <w:p w14:paraId="36239B5A" w14:textId="35938376" w:rsidR="00374260" w:rsidRPr="00AA2A8A" w:rsidRDefault="00374260" w:rsidP="003D55D9">
      <w:pPr>
        <w:tabs>
          <w:tab w:val="left" w:pos="6521"/>
          <w:tab w:val="right" w:pos="6946"/>
        </w:tabs>
        <w:ind w:left="5670" w:right="-598"/>
        <w:rPr>
          <w:sz w:val="20"/>
        </w:rPr>
      </w:pPr>
      <w:r w:rsidRPr="00AA2A8A">
        <w:rPr>
          <w:sz w:val="20"/>
        </w:rPr>
        <w:t>vertinimo nuostatų</w:t>
      </w:r>
    </w:p>
    <w:p w14:paraId="0B93CAFA" w14:textId="0F0BABFB" w:rsidR="003263D7" w:rsidRPr="00AA2A8A" w:rsidRDefault="00374260" w:rsidP="00334AF1">
      <w:pPr>
        <w:tabs>
          <w:tab w:val="left" w:pos="6521"/>
          <w:tab w:val="right" w:pos="6946"/>
        </w:tabs>
        <w:ind w:left="5670" w:right="993"/>
        <w:rPr>
          <w:sz w:val="20"/>
        </w:rPr>
      </w:pPr>
      <w:r w:rsidRPr="00AA2A8A">
        <w:rPr>
          <w:sz w:val="20"/>
        </w:rPr>
        <w:t>1 priedas</w:t>
      </w:r>
    </w:p>
    <w:p w14:paraId="4EC40A2A" w14:textId="77777777" w:rsidR="00374260" w:rsidRPr="00AA2A8A" w:rsidRDefault="00374260" w:rsidP="003D55D9">
      <w:pPr>
        <w:tabs>
          <w:tab w:val="right" w:pos="6946"/>
          <w:tab w:val="left" w:pos="14656"/>
        </w:tabs>
        <w:ind w:left="5670"/>
        <w:jc w:val="center"/>
        <w:rPr>
          <w:b/>
          <w:szCs w:val="24"/>
          <w:lang w:eastAsia="lt-LT"/>
        </w:rPr>
      </w:pPr>
    </w:p>
    <w:p w14:paraId="1FBC4DFD" w14:textId="06305867" w:rsidR="00E52C72" w:rsidRDefault="00E52C72" w:rsidP="00E52C72">
      <w:pPr>
        <w:overflowPunct w:val="0"/>
        <w:jc w:val="center"/>
        <w:textAlignment w:val="baseline"/>
        <w:rPr>
          <w:b/>
          <w:szCs w:val="24"/>
          <w:u w:val="single"/>
          <w:lang w:eastAsia="lt-LT"/>
        </w:rPr>
      </w:pPr>
      <w:r w:rsidRPr="00E57876">
        <w:rPr>
          <w:b/>
          <w:szCs w:val="24"/>
          <w:u w:val="single"/>
          <w:lang w:eastAsia="lt-LT"/>
        </w:rPr>
        <w:t xml:space="preserve">AKMENĖS RAJONO </w:t>
      </w:r>
      <w:r w:rsidR="005D56E4" w:rsidRPr="00E57876">
        <w:rPr>
          <w:b/>
          <w:szCs w:val="24"/>
          <w:u w:val="single"/>
          <w:lang w:eastAsia="lt-LT"/>
        </w:rPr>
        <w:t>ŠVIETIMO PAGALBOS</w:t>
      </w:r>
      <w:r w:rsidRPr="00E57876">
        <w:rPr>
          <w:b/>
          <w:szCs w:val="24"/>
          <w:u w:val="single"/>
          <w:lang w:eastAsia="lt-LT"/>
        </w:rPr>
        <w:t xml:space="preserve"> TARNYBA</w:t>
      </w:r>
    </w:p>
    <w:p w14:paraId="16E6CAF1" w14:textId="08646F70" w:rsidR="00E57876" w:rsidRDefault="00E57876" w:rsidP="00E52C72">
      <w:pPr>
        <w:overflowPunct w:val="0"/>
        <w:jc w:val="center"/>
        <w:textAlignment w:val="baseline"/>
        <w:rPr>
          <w:bCs/>
          <w:sz w:val="20"/>
          <w:lang w:eastAsia="lt-LT"/>
        </w:rPr>
      </w:pPr>
      <w:r w:rsidRPr="00E57876">
        <w:rPr>
          <w:bCs/>
          <w:sz w:val="20"/>
          <w:lang w:eastAsia="lt-LT"/>
        </w:rPr>
        <w:t>(švietimo įstaigos pavadinimas)</w:t>
      </w:r>
    </w:p>
    <w:p w14:paraId="352B4DAC" w14:textId="77777777" w:rsidR="00E57876" w:rsidRPr="00E57876" w:rsidRDefault="00E57876" w:rsidP="00E52C72">
      <w:pPr>
        <w:overflowPunct w:val="0"/>
        <w:jc w:val="center"/>
        <w:textAlignment w:val="baseline"/>
        <w:rPr>
          <w:bCs/>
          <w:sz w:val="20"/>
          <w:lang w:eastAsia="lt-LT"/>
        </w:rPr>
      </w:pPr>
    </w:p>
    <w:p w14:paraId="1CAF2A86" w14:textId="46CF7D84" w:rsidR="00FB40D0" w:rsidRPr="00E57876" w:rsidRDefault="00FB40D0" w:rsidP="00CC74E4">
      <w:pPr>
        <w:tabs>
          <w:tab w:val="left" w:pos="14656"/>
        </w:tabs>
        <w:ind w:right="-284"/>
        <w:jc w:val="center"/>
        <w:rPr>
          <w:b/>
          <w:bCs/>
          <w:szCs w:val="24"/>
          <w:u w:val="single"/>
          <w:lang w:eastAsia="lt-LT"/>
        </w:rPr>
      </w:pPr>
      <w:r w:rsidRPr="00E57876">
        <w:rPr>
          <w:b/>
          <w:bCs/>
          <w:szCs w:val="24"/>
          <w:u w:val="single"/>
          <w:lang w:eastAsia="lt-LT"/>
        </w:rPr>
        <w:t>DAIV</w:t>
      </w:r>
      <w:r w:rsidR="00E57876" w:rsidRPr="00E57876">
        <w:rPr>
          <w:b/>
          <w:bCs/>
          <w:szCs w:val="24"/>
          <w:u w:val="single"/>
          <w:lang w:eastAsia="lt-LT"/>
        </w:rPr>
        <w:t>A</w:t>
      </w:r>
      <w:r w:rsidRPr="00E57876">
        <w:rPr>
          <w:b/>
          <w:bCs/>
          <w:szCs w:val="24"/>
          <w:u w:val="single"/>
          <w:lang w:eastAsia="lt-LT"/>
        </w:rPr>
        <w:t xml:space="preserve"> LUNKEVIČIENĖ</w:t>
      </w:r>
    </w:p>
    <w:p w14:paraId="554BC1A6" w14:textId="61B15457" w:rsidR="00E57876" w:rsidRDefault="00E57876" w:rsidP="00E57876">
      <w:pPr>
        <w:overflowPunct w:val="0"/>
        <w:jc w:val="center"/>
        <w:textAlignment w:val="baseline"/>
        <w:rPr>
          <w:bCs/>
          <w:sz w:val="20"/>
          <w:lang w:eastAsia="lt-LT"/>
        </w:rPr>
      </w:pPr>
      <w:r w:rsidRPr="00E57876">
        <w:rPr>
          <w:bCs/>
          <w:sz w:val="20"/>
          <w:lang w:eastAsia="lt-LT"/>
        </w:rPr>
        <w:t xml:space="preserve">(švietimo įstaigos </w:t>
      </w:r>
      <w:r>
        <w:rPr>
          <w:bCs/>
          <w:sz w:val="20"/>
          <w:lang w:eastAsia="lt-LT"/>
        </w:rPr>
        <w:t>vadovo vardas ir pavardė</w:t>
      </w:r>
      <w:r w:rsidRPr="00E57876">
        <w:rPr>
          <w:bCs/>
          <w:sz w:val="20"/>
          <w:lang w:eastAsia="lt-LT"/>
        </w:rPr>
        <w:t>)</w:t>
      </w:r>
    </w:p>
    <w:p w14:paraId="56DEF948" w14:textId="77777777" w:rsidR="00E57876" w:rsidRPr="00AA2A8A" w:rsidRDefault="00E57876" w:rsidP="00CC74E4">
      <w:pPr>
        <w:tabs>
          <w:tab w:val="left" w:pos="14656"/>
        </w:tabs>
        <w:ind w:right="-284"/>
        <w:jc w:val="center"/>
        <w:rPr>
          <w:b/>
          <w:bCs/>
          <w:szCs w:val="24"/>
          <w:lang w:eastAsia="lt-LT"/>
        </w:rPr>
      </w:pPr>
    </w:p>
    <w:p w14:paraId="00E71D02" w14:textId="658F9357" w:rsidR="003263D7" w:rsidRDefault="00E57876" w:rsidP="00CC74E4">
      <w:pPr>
        <w:ind w:right="-425"/>
        <w:jc w:val="center"/>
        <w:rPr>
          <w:b/>
          <w:szCs w:val="24"/>
          <w:lang w:eastAsia="lt-LT"/>
        </w:rPr>
      </w:pPr>
      <w:r>
        <w:rPr>
          <w:b/>
          <w:szCs w:val="24"/>
          <w:lang w:eastAsia="lt-LT"/>
        </w:rPr>
        <w:t>2025 METŲ</w:t>
      </w:r>
      <w:r w:rsidR="003263D7" w:rsidRPr="00AA2A8A">
        <w:rPr>
          <w:b/>
          <w:szCs w:val="24"/>
          <w:lang w:eastAsia="lt-LT"/>
        </w:rPr>
        <w:t xml:space="preserve"> VEIKLOS ATASKAITA</w:t>
      </w:r>
    </w:p>
    <w:p w14:paraId="36F43804" w14:textId="77777777" w:rsidR="00E57876" w:rsidRPr="00AA2A8A" w:rsidRDefault="00E57876" w:rsidP="00CC74E4">
      <w:pPr>
        <w:ind w:right="-425"/>
        <w:jc w:val="center"/>
        <w:rPr>
          <w:b/>
          <w:szCs w:val="24"/>
          <w:lang w:eastAsia="lt-LT"/>
        </w:rPr>
      </w:pPr>
    </w:p>
    <w:p w14:paraId="57DCE858" w14:textId="2F65AE9A" w:rsidR="003263D7" w:rsidRPr="00AA2A8A" w:rsidRDefault="00FB40D0" w:rsidP="003263D7">
      <w:pPr>
        <w:jc w:val="center"/>
        <w:rPr>
          <w:szCs w:val="24"/>
          <w:lang w:eastAsia="lt-LT"/>
        </w:rPr>
      </w:pPr>
      <w:r w:rsidRPr="00AA2A8A">
        <w:rPr>
          <w:szCs w:val="24"/>
          <w:lang w:eastAsia="lt-LT"/>
        </w:rPr>
        <w:t>202</w:t>
      </w:r>
      <w:r w:rsidR="005D56E4">
        <w:rPr>
          <w:szCs w:val="24"/>
          <w:lang w:eastAsia="lt-LT"/>
        </w:rPr>
        <w:t>6</w:t>
      </w:r>
      <w:r w:rsidRPr="00AA2A8A">
        <w:rPr>
          <w:szCs w:val="24"/>
          <w:lang w:eastAsia="lt-LT"/>
        </w:rPr>
        <w:t>-01-</w:t>
      </w:r>
      <w:r w:rsidR="00891899" w:rsidRPr="00AA2A8A">
        <w:rPr>
          <w:szCs w:val="24"/>
          <w:lang w:eastAsia="lt-LT"/>
        </w:rPr>
        <w:t>2</w:t>
      </w:r>
      <w:r w:rsidRPr="00AA2A8A">
        <w:rPr>
          <w:szCs w:val="24"/>
          <w:lang w:eastAsia="lt-LT"/>
        </w:rPr>
        <w:t xml:space="preserve">0 </w:t>
      </w:r>
      <w:r w:rsidR="003263D7" w:rsidRPr="00AA2A8A">
        <w:rPr>
          <w:szCs w:val="24"/>
          <w:lang w:eastAsia="lt-LT"/>
        </w:rPr>
        <w:t xml:space="preserve">Nr. </w:t>
      </w:r>
      <w:r w:rsidR="00D62DE2" w:rsidRPr="00AA2A8A">
        <w:rPr>
          <w:szCs w:val="24"/>
          <w:lang w:eastAsia="lt-LT"/>
        </w:rPr>
        <w:t>1</w:t>
      </w:r>
    </w:p>
    <w:p w14:paraId="2B619461" w14:textId="4A44ABFD" w:rsidR="003263D7" w:rsidRPr="00AA2A8A" w:rsidRDefault="00E52C72" w:rsidP="003263D7">
      <w:pPr>
        <w:tabs>
          <w:tab w:val="left" w:pos="3828"/>
        </w:tabs>
        <w:jc w:val="center"/>
        <w:rPr>
          <w:sz w:val="22"/>
          <w:szCs w:val="22"/>
          <w:lang w:eastAsia="lt-LT"/>
        </w:rPr>
      </w:pPr>
      <w:r w:rsidRPr="00AA2A8A">
        <w:rPr>
          <w:sz w:val="22"/>
          <w:szCs w:val="22"/>
          <w:lang w:eastAsia="lt-LT"/>
        </w:rPr>
        <w:t>Naujoji Akmenė</w:t>
      </w:r>
    </w:p>
    <w:p w14:paraId="59861000" w14:textId="77777777" w:rsidR="003263D7" w:rsidRDefault="003263D7" w:rsidP="003263D7">
      <w:pPr>
        <w:jc w:val="center"/>
        <w:rPr>
          <w:lang w:eastAsia="lt-LT"/>
        </w:rPr>
      </w:pPr>
    </w:p>
    <w:p w14:paraId="586EE95B" w14:textId="77777777" w:rsidR="00DC1E7B" w:rsidRPr="00AA2A8A" w:rsidRDefault="00DC1E7B" w:rsidP="00DC1E7B">
      <w:pPr>
        <w:jc w:val="center"/>
        <w:rPr>
          <w:b/>
          <w:szCs w:val="24"/>
          <w:lang w:eastAsia="lt-LT"/>
        </w:rPr>
      </w:pPr>
      <w:r w:rsidRPr="00AA2A8A">
        <w:rPr>
          <w:b/>
          <w:szCs w:val="24"/>
          <w:lang w:eastAsia="lt-LT"/>
        </w:rPr>
        <w:t>I SKYRIUS</w:t>
      </w:r>
    </w:p>
    <w:p w14:paraId="31FB2C77" w14:textId="7A2CB952" w:rsidR="00DC1E7B" w:rsidRPr="00AA2A8A" w:rsidRDefault="00DC1E7B" w:rsidP="00DC1E7B">
      <w:pPr>
        <w:jc w:val="center"/>
        <w:rPr>
          <w:b/>
          <w:szCs w:val="24"/>
          <w:lang w:eastAsia="lt-LT"/>
        </w:rPr>
      </w:pPr>
      <w:r w:rsidRPr="00AA2A8A">
        <w:rPr>
          <w:b/>
          <w:szCs w:val="24"/>
          <w:lang w:eastAsia="lt-LT"/>
        </w:rPr>
        <w:t xml:space="preserve">STRATEGINIO </w:t>
      </w:r>
      <w:r w:rsidR="0038074E" w:rsidRPr="00AA2A8A">
        <w:rPr>
          <w:b/>
          <w:szCs w:val="24"/>
          <w:lang w:eastAsia="lt-LT"/>
        </w:rPr>
        <w:t xml:space="preserve">VEIKLOS </w:t>
      </w:r>
      <w:r w:rsidRPr="00AA2A8A">
        <w:rPr>
          <w:b/>
          <w:szCs w:val="24"/>
          <w:lang w:eastAsia="lt-LT"/>
        </w:rPr>
        <w:t>PLANO IR METINIO VEIKLOS PLANO ĮGYVENDINIMAS</w:t>
      </w:r>
    </w:p>
    <w:p w14:paraId="0A7F1F16" w14:textId="77777777" w:rsidR="00C8141A" w:rsidRPr="00AA2A8A" w:rsidRDefault="00C8141A" w:rsidP="00DC1E7B">
      <w:pPr>
        <w:rPr>
          <w:b/>
          <w:lang w:eastAsia="lt-LT"/>
        </w:rPr>
      </w:pPr>
    </w:p>
    <w:tbl>
      <w:tblPr>
        <w:tblStyle w:val="Lentelstinklelis"/>
        <w:tblW w:w="9781" w:type="dxa"/>
        <w:tblInd w:w="-147" w:type="dxa"/>
        <w:tblLook w:val="04A0" w:firstRow="1" w:lastRow="0" w:firstColumn="1" w:lastColumn="0" w:noHBand="0" w:noVBand="1"/>
      </w:tblPr>
      <w:tblGrid>
        <w:gridCol w:w="9781"/>
      </w:tblGrid>
      <w:tr w:rsidR="003263D7" w:rsidRPr="00AA2A8A" w14:paraId="583D4704" w14:textId="77777777" w:rsidTr="00410998">
        <w:trPr>
          <w:trHeight w:val="1967"/>
        </w:trPr>
        <w:tc>
          <w:tcPr>
            <w:tcW w:w="9781" w:type="dxa"/>
          </w:tcPr>
          <w:p w14:paraId="5E76FF95" w14:textId="004B8298" w:rsidR="00FC1EE2" w:rsidRPr="002500D4" w:rsidRDefault="00FC1EE2" w:rsidP="00410998">
            <w:pPr>
              <w:ind w:left="36" w:firstLine="567"/>
              <w:jc w:val="both"/>
              <w:rPr>
                <w:bCs/>
                <w:lang w:eastAsia="lt-LT"/>
              </w:rPr>
            </w:pPr>
            <w:r w:rsidRPr="007649FB">
              <w:rPr>
                <w:bCs/>
                <w:lang w:eastAsia="lt-LT"/>
              </w:rPr>
              <w:t xml:space="preserve">Vadovaujantis Akmenės rajono savivaldybės tarybos 2025 m. kovo 31 d. sprendimu </w:t>
            </w:r>
            <w:r w:rsidR="00410998">
              <w:rPr>
                <w:bCs/>
                <w:lang w:eastAsia="lt-LT"/>
              </w:rPr>
              <w:br/>
            </w:r>
            <w:r w:rsidRPr="007649FB">
              <w:rPr>
                <w:bCs/>
                <w:lang w:eastAsia="lt-LT"/>
              </w:rPr>
              <w:t>Nr. T-69 „</w:t>
            </w:r>
            <w:r w:rsidRPr="002500D4">
              <w:rPr>
                <w:bCs/>
                <w:lang w:eastAsia="lt-LT"/>
              </w:rPr>
              <w:t>Dėl sutikimo reorganizuoti Akmenės rajono jaunimo ir suaugusiųjų švietimo centrą skaidymo būdu išdalijant jo teises ir pareigas Naujosios Akmenės Ramučių gimnazijai ir Akmenės rajono savivaldybės pedagoginei psichologinei tarnybai“, po reorganizacijos Akmenės rajono pedagoginė psichologinė tarnyba tęsia veiklą kaip Akmenės rajono švietimo pagalbos tarnyba su pavestomis naujomis funkcijomis.</w:t>
            </w:r>
          </w:p>
          <w:p w14:paraId="766BE696" w14:textId="77777777" w:rsidR="00D2041A" w:rsidRPr="002500D4" w:rsidRDefault="00D2041A" w:rsidP="00410998">
            <w:pPr>
              <w:ind w:left="36" w:firstLine="567"/>
              <w:jc w:val="both"/>
              <w:rPr>
                <w:bCs/>
                <w:szCs w:val="24"/>
              </w:rPr>
            </w:pPr>
            <w:r w:rsidRPr="002500D4">
              <w:rPr>
                <w:b/>
                <w:lang w:eastAsia="lt-LT"/>
              </w:rPr>
              <w:t>Akmenės rajono švietimo pagalbos tarnybos</w:t>
            </w:r>
            <w:r w:rsidRPr="002500D4">
              <w:rPr>
                <w:bCs/>
                <w:lang w:eastAsia="lt-LT"/>
              </w:rPr>
              <w:t xml:space="preserve"> (toliau – Tarnyba) </w:t>
            </w:r>
            <w:r w:rsidRPr="002500D4">
              <w:rPr>
                <w:b/>
                <w:lang w:eastAsia="lt-LT"/>
              </w:rPr>
              <w:t xml:space="preserve">misija </w:t>
            </w:r>
            <w:r w:rsidRPr="002500D4">
              <w:rPr>
                <w:bCs/>
                <w:lang w:eastAsia="lt-LT"/>
              </w:rPr>
              <w:t>– Š</w:t>
            </w:r>
            <w:r w:rsidRPr="002500D4">
              <w:rPr>
                <w:bCs/>
                <w:szCs w:val="24"/>
              </w:rPr>
              <w:t>viesti; Įgalinti; Augti kartu; Skleisti žinias; Kurti pokytį; Bendradarbiauti.</w:t>
            </w:r>
          </w:p>
          <w:p w14:paraId="2479F6B7" w14:textId="652CAC0B" w:rsidR="00D2041A" w:rsidRDefault="00D2041A" w:rsidP="00410998">
            <w:pPr>
              <w:widowControl w:val="0"/>
              <w:ind w:left="36" w:firstLine="567"/>
              <w:jc w:val="both"/>
              <w:rPr>
                <w:color w:val="000000" w:themeColor="text1"/>
                <w:szCs w:val="24"/>
              </w:rPr>
            </w:pPr>
            <w:r w:rsidRPr="002500D4">
              <w:rPr>
                <w:b/>
                <w:bCs/>
                <w:color w:val="000000" w:themeColor="text1"/>
                <w:szCs w:val="24"/>
              </w:rPr>
              <w:t>Vizija</w:t>
            </w:r>
            <w:r w:rsidRPr="002500D4">
              <w:rPr>
                <w:color w:val="000000" w:themeColor="text1"/>
                <w:szCs w:val="24"/>
              </w:rPr>
              <w:t xml:space="preserve"> </w:t>
            </w:r>
            <w:r w:rsidR="00410998">
              <w:rPr>
                <w:color w:val="000000" w:themeColor="text1"/>
                <w:szCs w:val="24"/>
              </w:rPr>
              <w:t>–</w:t>
            </w:r>
            <w:r w:rsidRPr="002500D4">
              <w:rPr>
                <w:color w:val="000000" w:themeColor="text1"/>
                <w:szCs w:val="24"/>
              </w:rPr>
              <w:t xml:space="preserve"> atvira partnerystei ir pokyčiams, nuolat tobulėjanti, kokybiškas paslaugas teikianti įstaiga.</w:t>
            </w:r>
          </w:p>
          <w:p w14:paraId="56440BD4" w14:textId="26F10BAE" w:rsidR="00410998" w:rsidRPr="002500D4" w:rsidRDefault="00410998" w:rsidP="00410998">
            <w:pPr>
              <w:widowControl w:val="0"/>
              <w:ind w:left="36" w:firstLine="567"/>
              <w:jc w:val="both"/>
              <w:rPr>
                <w:color w:val="000000" w:themeColor="text1"/>
                <w:szCs w:val="24"/>
              </w:rPr>
            </w:pPr>
            <w:r w:rsidRPr="002500D4">
              <w:rPr>
                <w:szCs w:val="24"/>
              </w:rPr>
              <w:t>Tarnyboje patvirtintas</w:t>
            </w:r>
            <w:r w:rsidRPr="00AA2A8A">
              <w:rPr>
                <w:szCs w:val="24"/>
              </w:rPr>
              <w:t xml:space="preserve"> pareigybių skaičius</w:t>
            </w:r>
            <w:r>
              <w:rPr>
                <w:szCs w:val="24"/>
              </w:rPr>
              <w:t>:</w:t>
            </w:r>
          </w:p>
          <w:tbl>
            <w:tblPr>
              <w:tblStyle w:val="Lentelstinklelis"/>
              <w:tblpPr w:leftFromText="180" w:rightFromText="180" w:vertAnchor="text" w:horzAnchor="page" w:tblpX="744" w:tblpY="121"/>
              <w:tblOverlap w:val="never"/>
              <w:tblW w:w="7661" w:type="dxa"/>
              <w:tblLayout w:type="fixed"/>
              <w:tblLook w:val="04A0" w:firstRow="1" w:lastRow="0" w:firstColumn="1" w:lastColumn="0" w:noHBand="0" w:noVBand="1"/>
            </w:tblPr>
            <w:tblGrid>
              <w:gridCol w:w="5678"/>
              <w:gridCol w:w="1983"/>
            </w:tblGrid>
            <w:tr w:rsidR="00410998" w:rsidRPr="002E1800" w14:paraId="19902707" w14:textId="77777777" w:rsidTr="002E1800">
              <w:trPr>
                <w:trHeight w:val="109"/>
              </w:trPr>
              <w:tc>
                <w:tcPr>
                  <w:tcW w:w="5678" w:type="dxa"/>
                  <w:vAlign w:val="center"/>
                </w:tcPr>
                <w:p w14:paraId="685A5E57" w14:textId="77777777" w:rsidR="00410998" w:rsidRPr="002E1800" w:rsidRDefault="00410998" w:rsidP="004E1F22">
                  <w:pPr>
                    <w:jc w:val="center"/>
                    <w:rPr>
                      <w:b/>
                      <w:bCs/>
                      <w:szCs w:val="24"/>
                    </w:rPr>
                  </w:pPr>
                  <w:bookmarkStart w:id="1" w:name="_Hlk166499660"/>
                  <w:r w:rsidRPr="002E1800">
                    <w:rPr>
                      <w:b/>
                      <w:bCs/>
                      <w:szCs w:val="24"/>
                      <w:lang w:eastAsia="lt-LT"/>
                    </w:rPr>
                    <w:t>Pareigybės pavadinimas</w:t>
                  </w:r>
                </w:p>
              </w:tc>
              <w:tc>
                <w:tcPr>
                  <w:tcW w:w="1982" w:type="dxa"/>
                  <w:vAlign w:val="center"/>
                </w:tcPr>
                <w:p w14:paraId="6DE23174" w14:textId="77777777" w:rsidR="00410998" w:rsidRPr="002E1800" w:rsidRDefault="00410998" w:rsidP="004E1F22">
                  <w:pPr>
                    <w:jc w:val="center"/>
                    <w:rPr>
                      <w:b/>
                      <w:bCs/>
                      <w:szCs w:val="24"/>
                    </w:rPr>
                  </w:pPr>
                  <w:r w:rsidRPr="002E1800">
                    <w:rPr>
                      <w:b/>
                      <w:bCs/>
                      <w:szCs w:val="24"/>
                    </w:rPr>
                    <w:t>Darbo krūvis (etatai)</w:t>
                  </w:r>
                </w:p>
              </w:tc>
            </w:tr>
            <w:tr w:rsidR="00410998" w:rsidRPr="002E1800" w14:paraId="151DC71B" w14:textId="77777777" w:rsidTr="002E1800">
              <w:trPr>
                <w:trHeight w:val="109"/>
              </w:trPr>
              <w:tc>
                <w:tcPr>
                  <w:tcW w:w="7661" w:type="dxa"/>
                  <w:gridSpan w:val="2"/>
                  <w:vAlign w:val="center"/>
                </w:tcPr>
                <w:p w14:paraId="4A3602FF" w14:textId="77777777" w:rsidR="00410998" w:rsidRPr="002E1800" w:rsidRDefault="00410998" w:rsidP="004E1F22">
                  <w:pPr>
                    <w:jc w:val="center"/>
                    <w:rPr>
                      <w:b/>
                      <w:bCs/>
                      <w:szCs w:val="24"/>
                    </w:rPr>
                  </w:pPr>
                  <w:r w:rsidRPr="002E1800">
                    <w:rPr>
                      <w:b/>
                      <w:szCs w:val="24"/>
                      <w:lang w:eastAsia="lt-LT"/>
                    </w:rPr>
                    <w:t>Pedagoginiai darbuotojai*:</w:t>
                  </w:r>
                </w:p>
              </w:tc>
            </w:tr>
            <w:tr w:rsidR="00410998" w:rsidRPr="002E1800" w14:paraId="0C1566DD" w14:textId="77777777" w:rsidTr="002E1800">
              <w:trPr>
                <w:trHeight w:val="109"/>
              </w:trPr>
              <w:tc>
                <w:tcPr>
                  <w:tcW w:w="5678" w:type="dxa"/>
                  <w:vAlign w:val="bottom"/>
                </w:tcPr>
                <w:p w14:paraId="326C21D0" w14:textId="77777777" w:rsidR="00410998" w:rsidRPr="002E1800" w:rsidRDefault="00410998" w:rsidP="004E1F22">
                  <w:pPr>
                    <w:jc w:val="both"/>
                    <w:rPr>
                      <w:bCs/>
                      <w:szCs w:val="24"/>
                      <w:lang w:eastAsia="lt-LT"/>
                    </w:rPr>
                  </w:pPr>
                  <w:r w:rsidRPr="002E1800">
                    <w:rPr>
                      <w:bCs/>
                      <w:szCs w:val="24"/>
                      <w:lang w:eastAsia="lt-LT"/>
                    </w:rPr>
                    <w:t>Direktorius</w:t>
                  </w:r>
                  <w:r w:rsidRPr="002E1800">
                    <w:rPr>
                      <w:b/>
                      <w:szCs w:val="24"/>
                      <w:lang w:eastAsia="lt-LT"/>
                    </w:rPr>
                    <w:t xml:space="preserve"> </w:t>
                  </w:r>
                </w:p>
              </w:tc>
              <w:tc>
                <w:tcPr>
                  <w:tcW w:w="1982" w:type="dxa"/>
                  <w:vAlign w:val="bottom"/>
                </w:tcPr>
                <w:p w14:paraId="7959FB94" w14:textId="77777777" w:rsidR="00410998" w:rsidRPr="002E1800" w:rsidRDefault="00410998" w:rsidP="004E1F22">
                  <w:pPr>
                    <w:jc w:val="center"/>
                    <w:rPr>
                      <w:bCs/>
                      <w:szCs w:val="24"/>
                      <w:lang w:eastAsia="lt-LT"/>
                    </w:rPr>
                  </w:pPr>
                  <w:r w:rsidRPr="002E1800">
                    <w:rPr>
                      <w:bCs/>
                      <w:szCs w:val="24"/>
                      <w:lang w:eastAsia="lt-LT"/>
                    </w:rPr>
                    <w:t>1,00</w:t>
                  </w:r>
                </w:p>
              </w:tc>
            </w:tr>
            <w:tr w:rsidR="00410998" w:rsidRPr="002E1800" w14:paraId="2541911A" w14:textId="77777777" w:rsidTr="002E1800">
              <w:trPr>
                <w:trHeight w:val="109"/>
              </w:trPr>
              <w:tc>
                <w:tcPr>
                  <w:tcW w:w="5678" w:type="dxa"/>
                  <w:vAlign w:val="bottom"/>
                </w:tcPr>
                <w:p w14:paraId="2C17D6C5" w14:textId="77777777" w:rsidR="00410998" w:rsidRPr="002E1800" w:rsidRDefault="00410998" w:rsidP="004E1F22">
                  <w:pPr>
                    <w:jc w:val="both"/>
                    <w:rPr>
                      <w:bCs/>
                      <w:szCs w:val="24"/>
                      <w:lang w:eastAsia="lt-LT"/>
                    </w:rPr>
                  </w:pPr>
                  <w:r w:rsidRPr="002E1800">
                    <w:rPr>
                      <w:bCs/>
                      <w:szCs w:val="24"/>
                      <w:lang w:eastAsia="lt-LT"/>
                    </w:rPr>
                    <w:t>Psichologas</w:t>
                  </w:r>
                </w:p>
              </w:tc>
              <w:tc>
                <w:tcPr>
                  <w:tcW w:w="1982" w:type="dxa"/>
                  <w:vAlign w:val="bottom"/>
                </w:tcPr>
                <w:p w14:paraId="29971D08" w14:textId="77777777" w:rsidR="00410998" w:rsidRPr="002E1800" w:rsidRDefault="00410998" w:rsidP="004E1F22">
                  <w:pPr>
                    <w:jc w:val="center"/>
                    <w:rPr>
                      <w:bCs/>
                      <w:szCs w:val="24"/>
                      <w:lang w:eastAsia="lt-LT"/>
                    </w:rPr>
                  </w:pPr>
                  <w:r w:rsidRPr="002E1800">
                    <w:rPr>
                      <w:bCs/>
                      <w:szCs w:val="24"/>
                      <w:lang w:eastAsia="lt-LT"/>
                    </w:rPr>
                    <w:t>1,75</w:t>
                  </w:r>
                </w:p>
              </w:tc>
            </w:tr>
            <w:tr w:rsidR="00410998" w:rsidRPr="002E1800" w14:paraId="6163F3C2" w14:textId="77777777" w:rsidTr="002E1800">
              <w:trPr>
                <w:trHeight w:val="109"/>
              </w:trPr>
              <w:tc>
                <w:tcPr>
                  <w:tcW w:w="5678" w:type="dxa"/>
                  <w:vAlign w:val="bottom"/>
                </w:tcPr>
                <w:p w14:paraId="5F685A13" w14:textId="77777777" w:rsidR="00410998" w:rsidRPr="002E1800" w:rsidRDefault="00410998" w:rsidP="004E1F22">
                  <w:pPr>
                    <w:jc w:val="both"/>
                    <w:rPr>
                      <w:bCs/>
                      <w:szCs w:val="24"/>
                      <w:lang w:eastAsia="lt-LT"/>
                    </w:rPr>
                  </w:pPr>
                  <w:r w:rsidRPr="002E1800">
                    <w:rPr>
                      <w:bCs/>
                      <w:szCs w:val="24"/>
                      <w:lang w:eastAsia="lt-LT"/>
                    </w:rPr>
                    <w:t>Specialusis pedagogas</w:t>
                  </w:r>
                </w:p>
              </w:tc>
              <w:tc>
                <w:tcPr>
                  <w:tcW w:w="1982" w:type="dxa"/>
                  <w:vAlign w:val="bottom"/>
                </w:tcPr>
                <w:p w14:paraId="41547D9E" w14:textId="77777777" w:rsidR="00410998" w:rsidRPr="002E1800" w:rsidRDefault="00410998" w:rsidP="004E1F22">
                  <w:pPr>
                    <w:jc w:val="center"/>
                    <w:rPr>
                      <w:bCs/>
                      <w:szCs w:val="24"/>
                      <w:lang w:eastAsia="lt-LT"/>
                    </w:rPr>
                  </w:pPr>
                  <w:r w:rsidRPr="002E1800">
                    <w:rPr>
                      <w:bCs/>
                      <w:szCs w:val="24"/>
                      <w:lang w:eastAsia="lt-LT"/>
                    </w:rPr>
                    <w:t>1,00</w:t>
                  </w:r>
                </w:p>
              </w:tc>
            </w:tr>
            <w:tr w:rsidR="00410998" w:rsidRPr="002E1800" w14:paraId="4A1A4E52" w14:textId="77777777" w:rsidTr="002E1800">
              <w:trPr>
                <w:trHeight w:val="109"/>
              </w:trPr>
              <w:tc>
                <w:tcPr>
                  <w:tcW w:w="5678" w:type="dxa"/>
                  <w:vAlign w:val="bottom"/>
                </w:tcPr>
                <w:p w14:paraId="528B3FC1" w14:textId="77777777" w:rsidR="00410998" w:rsidRPr="002E1800" w:rsidRDefault="00410998" w:rsidP="004E1F22">
                  <w:pPr>
                    <w:jc w:val="both"/>
                    <w:rPr>
                      <w:bCs/>
                      <w:szCs w:val="24"/>
                      <w:lang w:eastAsia="lt-LT"/>
                    </w:rPr>
                  </w:pPr>
                  <w:r w:rsidRPr="002E1800">
                    <w:rPr>
                      <w:bCs/>
                      <w:szCs w:val="24"/>
                      <w:lang w:eastAsia="lt-LT"/>
                    </w:rPr>
                    <w:t>Logopedas</w:t>
                  </w:r>
                </w:p>
              </w:tc>
              <w:tc>
                <w:tcPr>
                  <w:tcW w:w="1982" w:type="dxa"/>
                  <w:vAlign w:val="bottom"/>
                </w:tcPr>
                <w:p w14:paraId="4319A6A1" w14:textId="77777777" w:rsidR="00410998" w:rsidRPr="002E1800" w:rsidRDefault="00410998" w:rsidP="004E1F22">
                  <w:pPr>
                    <w:jc w:val="center"/>
                    <w:rPr>
                      <w:bCs/>
                      <w:szCs w:val="24"/>
                      <w:lang w:eastAsia="lt-LT"/>
                    </w:rPr>
                  </w:pPr>
                  <w:r w:rsidRPr="002E1800">
                    <w:rPr>
                      <w:bCs/>
                      <w:szCs w:val="24"/>
                      <w:lang w:eastAsia="lt-LT"/>
                    </w:rPr>
                    <w:t>1,00</w:t>
                  </w:r>
                </w:p>
              </w:tc>
            </w:tr>
            <w:tr w:rsidR="00410998" w:rsidRPr="002E1800" w14:paraId="66475589" w14:textId="77777777" w:rsidTr="002E1800">
              <w:trPr>
                <w:trHeight w:val="109"/>
              </w:trPr>
              <w:tc>
                <w:tcPr>
                  <w:tcW w:w="5678" w:type="dxa"/>
                  <w:vAlign w:val="bottom"/>
                </w:tcPr>
                <w:p w14:paraId="6E3B85D7" w14:textId="77777777" w:rsidR="00410998" w:rsidRPr="002E1800" w:rsidRDefault="00410998" w:rsidP="004E1F22">
                  <w:pPr>
                    <w:jc w:val="both"/>
                    <w:rPr>
                      <w:bCs/>
                      <w:szCs w:val="24"/>
                      <w:lang w:eastAsia="lt-LT"/>
                    </w:rPr>
                  </w:pPr>
                  <w:r w:rsidRPr="002E1800">
                    <w:rPr>
                      <w:bCs/>
                      <w:szCs w:val="24"/>
                      <w:lang w:eastAsia="lt-LT"/>
                    </w:rPr>
                    <w:t>Socialinis pedagogas</w:t>
                  </w:r>
                </w:p>
              </w:tc>
              <w:tc>
                <w:tcPr>
                  <w:tcW w:w="1982" w:type="dxa"/>
                  <w:vAlign w:val="bottom"/>
                </w:tcPr>
                <w:p w14:paraId="7C8A7214" w14:textId="77777777" w:rsidR="00410998" w:rsidRPr="002E1800" w:rsidRDefault="00410998" w:rsidP="004E1F22">
                  <w:pPr>
                    <w:jc w:val="center"/>
                    <w:rPr>
                      <w:bCs/>
                      <w:szCs w:val="24"/>
                      <w:lang w:eastAsia="lt-LT"/>
                    </w:rPr>
                  </w:pPr>
                  <w:r w:rsidRPr="002E1800">
                    <w:rPr>
                      <w:bCs/>
                      <w:szCs w:val="24"/>
                      <w:lang w:eastAsia="lt-LT"/>
                    </w:rPr>
                    <w:t>0,50</w:t>
                  </w:r>
                </w:p>
              </w:tc>
            </w:tr>
            <w:tr w:rsidR="00410998" w:rsidRPr="002E1800" w14:paraId="2EDB1EE6" w14:textId="77777777" w:rsidTr="002E1800">
              <w:trPr>
                <w:trHeight w:val="109"/>
              </w:trPr>
              <w:tc>
                <w:tcPr>
                  <w:tcW w:w="5678" w:type="dxa"/>
                  <w:vAlign w:val="bottom"/>
                </w:tcPr>
                <w:p w14:paraId="59A954BD" w14:textId="77777777" w:rsidR="00410998" w:rsidRPr="002E1800" w:rsidRDefault="00410998" w:rsidP="004E1F22">
                  <w:pPr>
                    <w:jc w:val="both"/>
                    <w:rPr>
                      <w:bCs/>
                      <w:szCs w:val="24"/>
                      <w:lang w:eastAsia="lt-LT"/>
                    </w:rPr>
                  </w:pPr>
                  <w:r w:rsidRPr="002E1800">
                    <w:rPr>
                      <w:bCs/>
                      <w:szCs w:val="24"/>
                      <w:lang w:eastAsia="lt-LT"/>
                    </w:rPr>
                    <w:t>Karjeros specialistas</w:t>
                  </w:r>
                </w:p>
              </w:tc>
              <w:tc>
                <w:tcPr>
                  <w:tcW w:w="1982" w:type="dxa"/>
                  <w:vAlign w:val="bottom"/>
                </w:tcPr>
                <w:p w14:paraId="5024CD0C" w14:textId="77777777" w:rsidR="00410998" w:rsidRPr="002E1800" w:rsidRDefault="00410998" w:rsidP="004E1F22">
                  <w:pPr>
                    <w:jc w:val="center"/>
                    <w:rPr>
                      <w:bCs/>
                      <w:szCs w:val="24"/>
                      <w:lang w:eastAsia="lt-LT"/>
                    </w:rPr>
                  </w:pPr>
                  <w:r w:rsidRPr="002E1800">
                    <w:rPr>
                      <w:bCs/>
                      <w:szCs w:val="24"/>
                      <w:lang w:eastAsia="lt-LT"/>
                    </w:rPr>
                    <w:t>3,00</w:t>
                  </w:r>
                </w:p>
              </w:tc>
            </w:tr>
            <w:tr w:rsidR="00410998" w:rsidRPr="002E1800" w14:paraId="7EAC6EC8" w14:textId="77777777" w:rsidTr="002E1800">
              <w:trPr>
                <w:trHeight w:val="109"/>
              </w:trPr>
              <w:tc>
                <w:tcPr>
                  <w:tcW w:w="5678" w:type="dxa"/>
                  <w:vAlign w:val="bottom"/>
                </w:tcPr>
                <w:p w14:paraId="273D39B8" w14:textId="77777777" w:rsidR="00410998" w:rsidRPr="002E1800" w:rsidRDefault="00410998" w:rsidP="004E1F22">
                  <w:pPr>
                    <w:jc w:val="both"/>
                    <w:rPr>
                      <w:bCs/>
                      <w:szCs w:val="24"/>
                      <w:lang w:eastAsia="lt-LT"/>
                    </w:rPr>
                  </w:pPr>
                  <w:r w:rsidRPr="002E1800">
                    <w:rPr>
                      <w:bCs/>
                      <w:szCs w:val="24"/>
                      <w:lang w:eastAsia="lt-LT"/>
                    </w:rPr>
                    <w:t>Metodininkas</w:t>
                  </w:r>
                </w:p>
              </w:tc>
              <w:tc>
                <w:tcPr>
                  <w:tcW w:w="1982" w:type="dxa"/>
                  <w:vAlign w:val="bottom"/>
                </w:tcPr>
                <w:p w14:paraId="72DC0B5A" w14:textId="77777777" w:rsidR="00410998" w:rsidRPr="002E1800" w:rsidRDefault="00410998" w:rsidP="004E1F22">
                  <w:pPr>
                    <w:jc w:val="center"/>
                    <w:rPr>
                      <w:bCs/>
                      <w:szCs w:val="24"/>
                      <w:lang w:eastAsia="lt-LT"/>
                    </w:rPr>
                  </w:pPr>
                  <w:r w:rsidRPr="002E1800">
                    <w:rPr>
                      <w:bCs/>
                      <w:szCs w:val="24"/>
                      <w:lang w:eastAsia="lt-LT"/>
                    </w:rPr>
                    <w:t>1,00</w:t>
                  </w:r>
                </w:p>
              </w:tc>
            </w:tr>
            <w:tr w:rsidR="00410998" w:rsidRPr="002E1800" w14:paraId="2F323FAC" w14:textId="77777777" w:rsidTr="002E1800">
              <w:trPr>
                <w:trHeight w:val="109"/>
              </w:trPr>
              <w:tc>
                <w:tcPr>
                  <w:tcW w:w="7661" w:type="dxa"/>
                  <w:gridSpan w:val="2"/>
                  <w:vAlign w:val="bottom"/>
                </w:tcPr>
                <w:p w14:paraId="3822EEDC" w14:textId="77777777" w:rsidR="00410998" w:rsidRPr="002E1800" w:rsidRDefault="00410998" w:rsidP="004E1F22">
                  <w:pPr>
                    <w:jc w:val="center"/>
                    <w:rPr>
                      <w:bCs/>
                      <w:szCs w:val="24"/>
                      <w:lang w:eastAsia="lt-LT"/>
                    </w:rPr>
                  </w:pPr>
                  <w:r w:rsidRPr="002E1800">
                    <w:rPr>
                      <w:b/>
                      <w:szCs w:val="24"/>
                      <w:lang w:eastAsia="lt-LT"/>
                    </w:rPr>
                    <w:t>Kiti darbuotojai**:</w:t>
                  </w:r>
                </w:p>
              </w:tc>
            </w:tr>
            <w:tr w:rsidR="00410998" w:rsidRPr="002E1800" w14:paraId="6FC02482" w14:textId="77777777" w:rsidTr="002E1800">
              <w:trPr>
                <w:trHeight w:val="109"/>
              </w:trPr>
              <w:tc>
                <w:tcPr>
                  <w:tcW w:w="5678" w:type="dxa"/>
                  <w:vAlign w:val="bottom"/>
                </w:tcPr>
                <w:p w14:paraId="35C1637B" w14:textId="77777777" w:rsidR="00410998" w:rsidRPr="002E1800" w:rsidRDefault="00410998" w:rsidP="004E1F22">
                  <w:pPr>
                    <w:rPr>
                      <w:bCs/>
                      <w:szCs w:val="24"/>
                      <w:lang w:eastAsia="lt-LT"/>
                    </w:rPr>
                  </w:pPr>
                  <w:r w:rsidRPr="002E1800">
                    <w:rPr>
                      <w:bCs/>
                      <w:szCs w:val="24"/>
                      <w:lang w:eastAsia="lt-LT"/>
                    </w:rPr>
                    <w:t>Administratorius</w:t>
                  </w:r>
                  <w:r w:rsidRPr="002E1800">
                    <w:rPr>
                      <w:b/>
                      <w:szCs w:val="24"/>
                      <w:lang w:eastAsia="lt-LT"/>
                    </w:rPr>
                    <w:t xml:space="preserve"> </w:t>
                  </w:r>
                </w:p>
              </w:tc>
              <w:tc>
                <w:tcPr>
                  <w:tcW w:w="1982" w:type="dxa"/>
                  <w:vAlign w:val="bottom"/>
                </w:tcPr>
                <w:p w14:paraId="57122FC9" w14:textId="77777777" w:rsidR="00410998" w:rsidRPr="002E1800" w:rsidRDefault="00410998" w:rsidP="004E1F22">
                  <w:pPr>
                    <w:jc w:val="center"/>
                    <w:rPr>
                      <w:bCs/>
                      <w:szCs w:val="24"/>
                      <w:lang w:eastAsia="lt-LT"/>
                    </w:rPr>
                  </w:pPr>
                  <w:r w:rsidRPr="002E1800">
                    <w:rPr>
                      <w:szCs w:val="24"/>
                    </w:rPr>
                    <w:t>1,00</w:t>
                  </w:r>
                </w:p>
              </w:tc>
            </w:tr>
            <w:tr w:rsidR="00410998" w:rsidRPr="002E1800" w14:paraId="619B497A" w14:textId="77777777" w:rsidTr="002E1800">
              <w:trPr>
                <w:trHeight w:val="109"/>
              </w:trPr>
              <w:tc>
                <w:tcPr>
                  <w:tcW w:w="5678" w:type="dxa"/>
                  <w:vAlign w:val="bottom"/>
                </w:tcPr>
                <w:p w14:paraId="39457E0C" w14:textId="77777777" w:rsidR="00410998" w:rsidRPr="002E1800" w:rsidRDefault="00410998" w:rsidP="004E1F22">
                  <w:pPr>
                    <w:rPr>
                      <w:bCs/>
                      <w:szCs w:val="24"/>
                      <w:lang w:eastAsia="lt-LT"/>
                    </w:rPr>
                  </w:pPr>
                  <w:r w:rsidRPr="002E1800">
                    <w:rPr>
                      <w:bCs/>
                      <w:szCs w:val="24"/>
                      <w:lang w:eastAsia="lt-LT"/>
                    </w:rPr>
                    <w:t>Ūkvedys</w:t>
                  </w:r>
                </w:p>
              </w:tc>
              <w:tc>
                <w:tcPr>
                  <w:tcW w:w="1982" w:type="dxa"/>
                  <w:vAlign w:val="bottom"/>
                </w:tcPr>
                <w:p w14:paraId="3A015EB6" w14:textId="77777777" w:rsidR="00410998" w:rsidRPr="002E1800" w:rsidRDefault="00410998" w:rsidP="004E1F22">
                  <w:pPr>
                    <w:jc w:val="center"/>
                    <w:rPr>
                      <w:bCs/>
                      <w:szCs w:val="24"/>
                      <w:lang w:eastAsia="lt-LT"/>
                    </w:rPr>
                  </w:pPr>
                  <w:r w:rsidRPr="002E1800">
                    <w:rPr>
                      <w:bCs/>
                      <w:szCs w:val="24"/>
                      <w:lang w:eastAsia="lt-LT"/>
                    </w:rPr>
                    <w:t>1,00</w:t>
                  </w:r>
                </w:p>
              </w:tc>
            </w:tr>
            <w:tr w:rsidR="00410998" w:rsidRPr="002E1800" w14:paraId="4CCEBAEA" w14:textId="77777777" w:rsidTr="002E1800">
              <w:trPr>
                <w:trHeight w:val="109"/>
              </w:trPr>
              <w:tc>
                <w:tcPr>
                  <w:tcW w:w="5678" w:type="dxa"/>
                  <w:vAlign w:val="bottom"/>
                </w:tcPr>
                <w:p w14:paraId="1D5EB39A" w14:textId="77777777" w:rsidR="00410998" w:rsidRPr="002E1800" w:rsidRDefault="00410998" w:rsidP="004E1F22">
                  <w:pPr>
                    <w:rPr>
                      <w:bCs/>
                      <w:szCs w:val="24"/>
                      <w:lang w:eastAsia="lt-LT"/>
                    </w:rPr>
                  </w:pPr>
                  <w:r w:rsidRPr="002E1800">
                    <w:rPr>
                      <w:bCs/>
                      <w:szCs w:val="24"/>
                      <w:lang w:eastAsia="lt-LT"/>
                    </w:rPr>
                    <w:t>Kompiuterininkas</w:t>
                  </w:r>
                </w:p>
              </w:tc>
              <w:tc>
                <w:tcPr>
                  <w:tcW w:w="1982" w:type="dxa"/>
                  <w:vAlign w:val="bottom"/>
                </w:tcPr>
                <w:p w14:paraId="551CCC19" w14:textId="77777777" w:rsidR="00410998" w:rsidRPr="002E1800" w:rsidRDefault="00410998" w:rsidP="004E1F22">
                  <w:pPr>
                    <w:jc w:val="center"/>
                    <w:rPr>
                      <w:bCs/>
                      <w:szCs w:val="24"/>
                      <w:lang w:eastAsia="lt-LT"/>
                    </w:rPr>
                  </w:pPr>
                  <w:r w:rsidRPr="002E1800">
                    <w:rPr>
                      <w:szCs w:val="24"/>
                    </w:rPr>
                    <w:t>0,50</w:t>
                  </w:r>
                </w:p>
              </w:tc>
            </w:tr>
            <w:tr w:rsidR="00410998" w:rsidRPr="002E1800" w14:paraId="09EC346F" w14:textId="77777777" w:rsidTr="002E1800">
              <w:trPr>
                <w:trHeight w:val="109"/>
              </w:trPr>
              <w:tc>
                <w:tcPr>
                  <w:tcW w:w="5678" w:type="dxa"/>
                  <w:vAlign w:val="bottom"/>
                </w:tcPr>
                <w:p w14:paraId="31E58910" w14:textId="77777777" w:rsidR="00410998" w:rsidRPr="002E1800" w:rsidRDefault="00410998" w:rsidP="004E1F22">
                  <w:pPr>
                    <w:rPr>
                      <w:bCs/>
                      <w:szCs w:val="24"/>
                      <w:lang w:eastAsia="lt-LT"/>
                    </w:rPr>
                  </w:pPr>
                  <w:r w:rsidRPr="002E1800">
                    <w:rPr>
                      <w:bCs/>
                      <w:szCs w:val="24"/>
                      <w:lang w:eastAsia="lt-LT"/>
                    </w:rPr>
                    <w:t>Pagalbinis įvairių darbų darbininkas</w:t>
                  </w:r>
                </w:p>
              </w:tc>
              <w:tc>
                <w:tcPr>
                  <w:tcW w:w="1982" w:type="dxa"/>
                  <w:vAlign w:val="bottom"/>
                </w:tcPr>
                <w:p w14:paraId="4DC7ED6C" w14:textId="77777777" w:rsidR="00410998" w:rsidRPr="002E1800" w:rsidRDefault="00410998" w:rsidP="004E1F22">
                  <w:pPr>
                    <w:jc w:val="center"/>
                    <w:rPr>
                      <w:bCs/>
                      <w:szCs w:val="24"/>
                      <w:lang w:eastAsia="lt-LT"/>
                    </w:rPr>
                  </w:pPr>
                  <w:r w:rsidRPr="002E1800">
                    <w:rPr>
                      <w:bCs/>
                      <w:szCs w:val="24"/>
                      <w:lang w:eastAsia="lt-LT"/>
                    </w:rPr>
                    <w:t>2,00</w:t>
                  </w:r>
                </w:p>
              </w:tc>
            </w:tr>
            <w:tr w:rsidR="00410998" w:rsidRPr="002E1800" w14:paraId="241A7FA7" w14:textId="77777777" w:rsidTr="002E1800">
              <w:trPr>
                <w:trHeight w:val="109"/>
              </w:trPr>
              <w:tc>
                <w:tcPr>
                  <w:tcW w:w="5678" w:type="dxa"/>
                  <w:vAlign w:val="center"/>
                </w:tcPr>
                <w:p w14:paraId="45A444E4" w14:textId="77777777" w:rsidR="00410998" w:rsidRPr="002E1800" w:rsidRDefault="00410998" w:rsidP="004E1F22">
                  <w:pPr>
                    <w:rPr>
                      <w:szCs w:val="24"/>
                      <w:lang w:eastAsia="lt-LT"/>
                    </w:rPr>
                  </w:pPr>
                  <w:r w:rsidRPr="002E1800">
                    <w:rPr>
                      <w:szCs w:val="24"/>
                      <w:lang w:eastAsia="lt-LT"/>
                    </w:rPr>
                    <w:t>Administracinio pastato budėtojas</w:t>
                  </w:r>
                </w:p>
              </w:tc>
              <w:tc>
                <w:tcPr>
                  <w:tcW w:w="1982" w:type="dxa"/>
                  <w:vAlign w:val="center"/>
                </w:tcPr>
                <w:p w14:paraId="49F3AC01" w14:textId="77777777" w:rsidR="00410998" w:rsidRPr="002E1800" w:rsidRDefault="00410998" w:rsidP="004E1F22">
                  <w:pPr>
                    <w:jc w:val="center"/>
                    <w:rPr>
                      <w:szCs w:val="24"/>
                      <w:lang w:eastAsia="lt-LT"/>
                    </w:rPr>
                  </w:pPr>
                  <w:r w:rsidRPr="002E1800">
                    <w:rPr>
                      <w:szCs w:val="24"/>
                      <w:lang w:eastAsia="lt-LT"/>
                    </w:rPr>
                    <w:t>2,50</w:t>
                  </w:r>
                </w:p>
              </w:tc>
            </w:tr>
            <w:tr w:rsidR="00410998" w:rsidRPr="002E1800" w14:paraId="224CB1F2" w14:textId="77777777" w:rsidTr="002E1800">
              <w:trPr>
                <w:trHeight w:val="109"/>
              </w:trPr>
              <w:tc>
                <w:tcPr>
                  <w:tcW w:w="5678" w:type="dxa"/>
                </w:tcPr>
                <w:p w14:paraId="279FE29E" w14:textId="77777777" w:rsidR="00410998" w:rsidRPr="002E1800" w:rsidRDefault="00410998" w:rsidP="004E1F22">
                  <w:pPr>
                    <w:rPr>
                      <w:szCs w:val="24"/>
                    </w:rPr>
                  </w:pPr>
                  <w:r w:rsidRPr="002E1800">
                    <w:rPr>
                      <w:szCs w:val="24"/>
                    </w:rPr>
                    <w:t>Tarnybinių patalpų valytojas</w:t>
                  </w:r>
                </w:p>
              </w:tc>
              <w:tc>
                <w:tcPr>
                  <w:tcW w:w="1982" w:type="dxa"/>
                </w:tcPr>
                <w:p w14:paraId="3BC57CAC" w14:textId="77777777" w:rsidR="00410998" w:rsidRPr="002E1800" w:rsidRDefault="00410998" w:rsidP="004E1F22">
                  <w:pPr>
                    <w:jc w:val="center"/>
                    <w:rPr>
                      <w:szCs w:val="24"/>
                    </w:rPr>
                  </w:pPr>
                  <w:r w:rsidRPr="002E1800">
                    <w:rPr>
                      <w:szCs w:val="24"/>
                      <w:lang w:eastAsia="lt-LT"/>
                    </w:rPr>
                    <w:t>1,00</w:t>
                  </w:r>
                </w:p>
              </w:tc>
            </w:tr>
            <w:tr w:rsidR="00410998" w:rsidRPr="002E1800" w14:paraId="4C11F06E" w14:textId="77777777" w:rsidTr="002E1800">
              <w:trPr>
                <w:trHeight w:val="109"/>
              </w:trPr>
              <w:tc>
                <w:tcPr>
                  <w:tcW w:w="5678" w:type="dxa"/>
                </w:tcPr>
                <w:p w14:paraId="7353541F" w14:textId="77777777" w:rsidR="00410998" w:rsidRPr="002E1800" w:rsidRDefault="00410998" w:rsidP="004E1F22">
                  <w:pPr>
                    <w:jc w:val="right"/>
                    <w:rPr>
                      <w:b/>
                      <w:bCs/>
                      <w:szCs w:val="24"/>
                      <w:lang w:eastAsia="lt-LT"/>
                    </w:rPr>
                  </w:pPr>
                  <w:r w:rsidRPr="002E1800">
                    <w:rPr>
                      <w:b/>
                      <w:bCs/>
                      <w:szCs w:val="24"/>
                      <w:lang w:eastAsia="lt-LT"/>
                    </w:rPr>
                    <w:t>Viso:</w:t>
                  </w:r>
                </w:p>
              </w:tc>
              <w:tc>
                <w:tcPr>
                  <w:tcW w:w="1982" w:type="dxa"/>
                </w:tcPr>
                <w:p w14:paraId="5ECF26D7" w14:textId="77777777" w:rsidR="00410998" w:rsidRPr="002E1800" w:rsidRDefault="00410998" w:rsidP="004E1F22">
                  <w:pPr>
                    <w:jc w:val="center"/>
                    <w:rPr>
                      <w:b/>
                      <w:bCs/>
                      <w:szCs w:val="24"/>
                      <w:lang w:eastAsia="lt-LT"/>
                    </w:rPr>
                  </w:pPr>
                  <w:r w:rsidRPr="002E1800">
                    <w:rPr>
                      <w:b/>
                      <w:bCs/>
                      <w:szCs w:val="24"/>
                      <w:lang w:eastAsia="lt-LT"/>
                    </w:rPr>
                    <w:t>17,25</w:t>
                  </w:r>
                </w:p>
              </w:tc>
            </w:tr>
            <w:bookmarkEnd w:id="1"/>
          </w:tbl>
          <w:p w14:paraId="4965EC63" w14:textId="77F52AD5" w:rsidR="00057C77" w:rsidRDefault="00057C77" w:rsidP="00410998">
            <w:pPr>
              <w:widowControl w:val="0"/>
              <w:tabs>
                <w:tab w:val="left" w:pos="9094"/>
              </w:tabs>
              <w:ind w:left="33" w:right="179" w:firstLine="567"/>
              <w:jc w:val="both"/>
              <w:rPr>
                <w:szCs w:val="24"/>
              </w:rPr>
            </w:pPr>
          </w:p>
          <w:p w14:paraId="65C47213" w14:textId="77777777" w:rsidR="00B16B31" w:rsidRPr="00B205A1" w:rsidRDefault="00B16B31" w:rsidP="00B205A1">
            <w:pPr>
              <w:suppressAutoHyphens/>
              <w:autoSpaceDE w:val="0"/>
              <w:autoSpaceDN w:val="0"/>
              <w:jc w:val="both"/>
              <w:rPr>
                <w:szCs w:val="24"/>
              </w:rPr>
            </w:pPr>
          </w:p>
          <w:p w14:paraId="44BE5385" w14:textId="77777777" w:rsidR="00B16B31" w:rsidRDefault="00B16B31" w:rsidP="00CF2674">
            <w:pPr>
              <w:pStyle w:val="Sraopastraipa"/>
              <w:suppressAutoHyphens/>
              <w:autoSpaceDE w:val="0"/>
              <w:autoSpaceDN w:val="0"/>
              <w:ind w:left="320" w:firstLine="850"/>
              <w:jc w:val="both"/>
              <w:rPr>
                <w:szCs w:val="24"/>
              </w:rPr>
            </w:pPr>
          </w:p>
          <w:p w14:paraId="6519E065" w14:textId="77777777" w:rsidR="002E1800" w:rsidRDefault="002E1800" w:rsidP="00CF2674">
            <w:pPr>
              <w:pStyle w:val="Sraopastraipa"/>
              <w:suppressAutoHyphens/>
              <w:autoSpaceDE w:val="0"/>
              <w:autoSpaceDN w:val="0"/>
              <w:ind w:left="320" w:firstLine="850"/>
              <w:jc w:val="both"/>
              <w:rPr>
                <w:szCs w:val="24"/>
              </w:rPr>
            </w:pPr>
          </w:p>
          <w:p w14:paraId="3C663D31" w14:textId="77777777" w:rsidR="002E1800" w:rsidRDefault="002E1800" w:rsidP="00CF2674">
            <w:pPr>
              <w:pStyle w:val="Sraopastraipa"/>
              <w:suppressAutoHyphens/>
              <w:autoSpaceDE w:val="0"/>
              <w:autoSpaceDN w:val="0"/>
              <w:ind w:left="320" w:firstLine="850"/>
              <w:jc w:val="both"/>
              <w:rPr>
                <w:szCs w:val="24"/>
              </w:rPr>
            </w:pPr>
          </w:p>
          <w:p w14:paraId="58EB0FF3" w14:textId="77777777" w:rsidR="002E1800" w:rsidRDefault="002E1800" w:rsidP="00CF2674">
            <w:pPr>
              <w:pStyle w:val="Sraopastraipa"/>
              <w:suppressAutoHyphens/>
              <w:autoSpaceDE w:val="0"/>
              <w:autoSpaceDN w:val="0"/>
              <w:ind w:left="320" w:firstLine="850"/>
              <w:jc w:val="both"/>
              <w:rPr>
                <w:szCs w:val="24"/>
              </w:rPr>
            </w:pPr>
          </w:p>
          <w:p w14:paraId="5A994A13" w14:textId="77777777" w:rsidR="002E1800" w:rsidRDefault="002E1800" w:rsidP="00CF2674">
            <w:pPr>
              <w:pStyle w:val="Sraopastraipa"/>
              <w:suppressAutoHyphens/>
              <w:autoSpaceDE w:val="0"/>
              <w:autoSpaceDN w:val="0"/>
              <w:ind w:left="320" w:firstLine="850"/>
              <w:jc w:val="both"/>
              <w:rPr>
                <w:szCs w:val="24"/>
              </w:rPr>
            </w:pPr>
          </w:p>
          <w:p w14:paraId="493A63B4" w14:textId="77777777" w:rsidR="002E1800" w:rsidRDefault="002E1800" w:rsidP="00CF2674">
            <w:pPr>
              <w:pStyle w:val="Sraopastraipa"/>
              <w:suppressAutoHyphens/>
              <w:autoSpaceDE w:val="0"/>
              <w:autoSpaceDN w:val="0"/>
              <w:ind w:left="320" w:firstLine="850"/>
              <w:jc w:val="both"/>
              <w:rPr>
                <w:szCs w:val="24"/>
              </w:rPr>
            </w:pPr>
          </w:p>
          <w:p w14:paraId="57FC348C" w14:textId="77777777" w:rsidR="002E1800" w:rsidRDefault="002E1800" w:rsidP="00CF2674">
            <w:pPr>
              <w:pStyle w:val="Sraopastraipa"/>
              <w:suppressAutoHyphens/>
              <w:autoSpaceDE w:val="0"/>
              <w:autoSpaceDN w:val="0"/>
              <w:ind w:left="320" w:firstLine="850"/>
              <w:jc w:val="both"/>
              <w:rPr>
                <w:szCs w:val="24"/>
              </w:rPr>
            </w:pPr>
          </w:p>
          <w:p w14:paraId="0E5867F4" w14:textId="77777777" w:rsidR="002E1800" w:rsidRDefault="002E1800" w:rsidP="00CF2674">
            <w:pPr>
              <w:pStyle w:val="Sraopastraipa"/>
              <w:suppressAutoHyphens/>
              <w:autoSpaceDE w:val="0"/>
              <w:autoSpaceDN w:val="0"/>
              <w:ind w:left="320" w:firstLine="850"/>
              <w:jc w:val="both"/>
              <w:rPr>
                <w:szCs w:val="24"/>
              </w:rPr>
            </w:pPr>
          </w:p>
          <w:p w14:paraId="2E6E78F5" w14:textId="77777777" w:rsidR="002E1800" w:rsidRDefault="002E1800" w:rsidP="00CF2674">
            <w:pPr>
              <w:pStyle w:val="Sraopastraipa"/>
              <w:suppressAutoHyphens/>
              <w:autoSpaceDE w:val="0"/>
              <w:autoSpaceDN w:val="0"/>
              <w:ind w:left="320" w:firstLine="850"/>
              <w:jc w:val="both"/>
              <w:rPr>
                <w:szCs w:val="24"/>
              </w:rPr>
            </w:pPr>
          </w:p>
          <w:p w14:paraId="62E877E1" w14:textId="77777777" w:rsidR="002E1800" w:rsidRDefault="002E1800" w:rsidP="00CF2674">
            <w:pPr>
              <w:pStyle w:val="Sraopastraipa"/>
              <w:suppressAutoHyphens/>
              <w:autoSpaceDE w:val="0"/>
              <w:autoSpaceDN w:val="0"/>
              <w:ind w:left="320" w:firstLine="850"/>
              <w:jc w:val="both"/>
              <w:rPr>
                <w:szCs w:val="24"/>
              </w:rPr>
            </w:pPr>
          </w:p>
          <w:p w14:paraId="7A666839" w14:textId="77777777" w:rsidR="002E1800" w:rsidRDefault="002E1800" w:rsidP="00CF2674">
            <w:pPr>
              <w:pStyle w:val="Sraopastraipa"/>
              <w:suppressAutoHyphens/>
              <w:autoSpaceDE w:val="0"/>
              <w:autoSpaceDN w:val="0"/>
              <w:ind w:left="320" w:firstLine="850"/>
              <w:jc w:val="both"/>
              <w:rPr>
                <w:szCs w:val="24"/>
              </w:rPr>
            </w:pPr>
          </w:p>
          <w:p w14:paraId="6E83EADC" w14:textId="77777777" w:rsidR="002E1800" w:rsidRDefault="002E1800" w:rsidP="00CF2674">
            <w:pPr>
              <w:pStyle w:val="Sraopastraipa"/>
              <w:suppressAutoHyphens/>
              <w:autoSpaceDE w:val="0"/>
              <w:autoSpaceDN w:val="0"/>
              <w:ind w:left="320" w:firstLine="850"/>
              <w:jc w:val="both"/>
              <w:rPr>
                <w:szCs w:val="24"/>
              </w:rPr>
            </w:pPr>
          </w:p>
          <w:p w14:paraId="09D2F2DD" w14:textId="77777777" w:rsidR="002E1800" w:rsidRDefault="002E1800" w:rsidP="00CF2674">
            <w:pPr>
              <w:pStyle w:val="Sraopastraipa"/>
              <w:suppressAutoHyphens/>
              <w:autoSpaceDE w:val="0"/>
              <w:autoSpaceDN w:val="0"/>
              <w:ind w:left="320" w:firstLine="850"/>
              <w:jc w:val="both"/>
              <w:rPr>
                <w:szCs w:val="24"/>
              </w:rPr>
            </w:pPr>
          </w:p>
          <w:p w14:paraId="1F4887E4" w14:textId="77777777" w:rsidR="002E1800" w:rsidRDefault="002E1800" w:rsidP="00CF2674">
            <w:pPr>
              <w:pStyle w:val="Sraopastraipa"/>
              <w:suppressAutoHyphens/>
              <w:autoSpaceDE w:val="0"/>
              <w:autoSpaceDN w:val="0"/>
              <w:ind w:left="320" w:firstLine="850"/>
              <w:jc w:val="both"/>
              <w:rPr>
                <w:szCs w:val="24"/>
              </w:rPr>
            </w:pPr>
          </w:p>
          <w:p w14:paraId="67017230" w14:textId="77777777" w:rsidR="002E1800" w:rsidRDefault="002E1800" w:rsidP="00CF2674">
            <w:pPr>
              <w:pStyle w:val="Sraopastraipa"/>
              <w:suppressAutoHyphens/>
              <w:autoSpaceDE w:val="0"/>
              <w:autoSpaceDN w:val="0"/>
              <w:ind w:left="320" w:firstLine="850"/>
              <w:jc w:val="both"/>
              <w:rPr>
                <w:szCs w:val="24"/>
              </w:rPr>
            </w:pPr>
          </w:p>
          <w:p w14:paraId="6B1FCD06" w14:textId="77777777" w:rsidR="002E1800" w:rsidRDefault="002E1800" w:rsidP="00CF2674">
            <w:pPr>
              <w:pStyle w:val="Sraopastraipa"/>
              <w:suppressAutoHyphens/>
              <w:autoSpaceDE w:val="0"/>
              <w:autoSpaceDN w:val="0"/>
              <w:ind w:left="320" w:firstLine="850"/>
              <w:jc w:val="both"/>
              <w:rPr>
                <w:szCs w:val="24"/>
              </w:rPr>
            </w:pPr>
          </w:p>
          <w:p w14:paraId="4C29F677" w14:textId="77777777" w:rsidR="002E1800" w:rsidRDefault="002E1800" w:rsidP="00CF2674">
            <w:pPr>
              <w:pStyle w:val="Sraopastraipa"/>
              <w:suppressAutoHyphens/>
              <w:autoSpaceDE w:val="0"/>
              <w:autoSpaceDN w:val="0"/>
              <w:ind w:left="320" w:firstLine="850"/>
              <w:jc w:val="both"/>
              <w:rPr>
                <w:szCs w:val="24"/>
              </w:rPr>
            </w:pPr>
          </w:p>
          <w:p w14:paraId="33D2AF28" w14:textId="77777777" w:rsidR="00410998" w:rsidRPr="004C29F2" w:rsidRDefault="00410998" w:rsidP="004C29F2">
            <w:pPr>
              <w:suppressAutoHyphens/>
              <w:autoSpaceDE w:val="0"/>
              <w:autoSpaceDN w:val="0"/>
              <w:jc w:val="both"/>
              <w:rPr>
                <w:szCs w:val="24"/>
              </w:rPr>
            </w:pPr>
          </w:p>
          <w:p w14:paraId="2134BD07" w14:textId="2770F779" w:rsidR="00B96388" w:rsidRPr="00AA2A8A" w:rsidRDefault="00CF2674" w:rsidP="00410998">
            <w:pPr>
              <w:pStyle w:val="Sraopastraipa"/>
              <w:suppressAutoHyphens/>
              <w:autoSpaceDE w:val="0"/>
              <w:autoSpaceDN w:val="0"/>
              <w:ind w:left="33" w:firstLine="567"/>
              <w:jc w:val="both"/>
              <w:rPr>
                <w:szCs w:val="24"/>
              </w:rPr>
            </w:pPr>
            <w:r w:rsidRPr="00AA2A8A">
              <w:rPr>
                <w:szCs w:val="24"/>
              </w:rPr>
              <w:lastRenderedPageBreak/>
              <w:t>202</w:t>
            </w:r>
            <w:r w:rsidR="009D213D">
              <w:rPr>
                <w:szCs w:val="24"/>
              </w:rPr>
              <w:t>5</w:t>
            </w:r>
            <w:r w:rsidR="000A0C73" w:rsidRPr="00AA2A8A">
              <w:rPr>
                <w:szCs w:val="24"/>
              </w:rPr>
              <w:t xml:space="preserve"> </w:t>
            </w:r>
            <w:r w:rsidR="00440E96" w:rsidRPr="00AA2A8A">
              <w:rPr>
                <w:szCs w:val="24"/>
              </w:rPr>
              <w:t>m. Tarnyba savo veikloje vadovavosi 202</w:t>
            </w:r>
            <w:r w:rsidR="009D213D">
              <w:rPr>
                <w:szCs w:val="24"/>
              </w:rPr>
              <w:t>5</w:t>
            </w:r>
            <w:r w:rsidR="00440E96" w:rsidRPr="00AA2A8A">
              <w:rPr>
                <w:szCs w:val="24"/>
              </w:rPr>
              <w:t xml:space="preserve"> m. veiklos planu (toliau</w:t>
            </w:r>
            <w:r w:rsidR="00AA2A8A">
              <w:rPr>
                <w:szCs w:val="24"/>
              </w:rPr>
              <w:t xml:space="preserve"> </w:t>
            </w:r>
            <w:r w:rsidR="00440E96" w:rsidRPr="00AA2A8A">
              <w:rPr>
                <w:szCs w:val="24"/>
              </w:rPr>
              <w:t>– Veiklos planas)</w:t>
            </w:r>
            <w:r w:rsidR="005C5FD0">
              <w:rPr>
                <w:szCs w:val="24"/>
              </w:rPr>
              <w:t xml:space="preserve"> ir A</w:t>
            </w:r>
            <w:r w:rsidR="005C5FD0" w:rsidRPr="005C5FD0">
              <w:rPr>
                <w:szCs w:val="24"/>
              </w:rPr>
              <w:t>kmenės rajono jaunimo ir suaugusiųjų švietimo centro 2021–2025 metų strategini</w:t>
            </w:r>
            <w:r w:rsidR="005C5FD0">
              <w:rPr>
                <w:szCs w:val="24"/>
              </w:rPr>
              <w:t>u</w:t>
            </w:r>
            <w:r w:rsidR="005C5FD0" w:rsidRPr="005C5FD0">
              <w:rPr>
                <w:szCs w:val="24"/>
              </w:rPr>
              <w:t xml:space="preserve"> veiklos plan</w:t>
            </w:r>
            <w:r w:rsidR="005C5FD0">
              <w:rPr>
                <w:szCs w:val="24"/>
              </w:rPr>
              <w:t>u.</w:t>
            </w:r>
            <w:r w:rsidR="00440E96" w:rsidRPr="00AA2A8A">
              <w:rPr>
                <w:szCs w:val="24"/>
              </w:rPr>
              <w:t xml:space="preserve"> Strateginiame ir Veiklos planuose buvo iškelti konkretūs veiklos tikslai ir uždaviniai, numatytos veiksmingos priemonės laukiamam rezultatui pasiekti.</w:t>
            </w:r>
            <w:r w:rsidR="00515FD2" w:rsidRPr="00AA2A8A">
              <w:rPr>
                <w:szCs w:val="24"/>
              </w:rPr>
              <w:t xml:space="preserve"> </w:t>
            </w:r>
          </w:p>
          <w:p w14:paraId="41181512" w14:textId="6BF3CE3F" w:rsidR="00AF3BCC" w:rsidRPr="00F316E1" w:rsidRDefault="00E50A1F" w:rsidP="00410998">
            <w:pPr>
              <w:pStyle w:val="Sraopastraipa"/>
              <w:suppressAutoHyphens/>
              <w:autoSpaceDE w:val="0"/>
              <w:autoSpaceDN w:val="0"/>
              <w:ind w:left="33" w:firstLine="567"/>
              <w:jc w:val="both"/>
              <w:rPr>
                <w:sz w:val="23"/>
                <w:szCs w:val="23"/>
              </w:rPr>
            </w:pPr>
            <w:r w:rsidRPr="00AA2A8A">
              <w:rPr>
                <w:szCs w:val="24"/>
              </w:rPr>
              <w:t xml:space="preserve">Tarnyba </w:t>
            </w:r>
            <w:r w:rsidR="00B96388" w:rsidRPr="00AA2A8A">
              <w:rPr>
                <w:szCs w:val="24"/>
              </w:rPr>
              <w:t>202</w:t>
            </w:r>
            <w:r w:rsidR="005606CF">
              <w:rPr>
                <w:szCs w:val="24"/>
              </w:rPr>
              <w:t>5</w:t>
            </w:r>
            <w:r w:rsidR="00B96388" w:rsidRPr="00AA2A8A">
              <w:rPr>
                <w:szCs w:val="24"/>
              </w:rPr>
              <w:t xml:space="preserve"> m. </w:t>
            </w:r>
            <w:r w:rsidR="00EF29F0" w:rsidRPr="00AA2A8A">
              <w:rPr>
                <w:szCs w:val="24"/>
              </w:rPr>
              <w:t xml:space="preserve">buvo išsikėlusi </w:t>
            </w:r>
            <w:r w:rsidRPr="00AA2A8A">
              <w:rPr>
                <w:szCs w:val="24"/>
              </w:rPr>
              <w:t>priorite</w:t>
            </w:r>
            <w:r w:rsidR="00F316E1">
              <w:rPr>
                <w:szCs w:val="24"/>
              </w:rPr>
              <w:t xml:space="preserve">tą </w:t>
            </w:r>
            <w:r w:rsidR="00410998">
              <w:rPr>
                <w:szCs w:val="24"/>
              </w:rPr>
              <w:t>–</w:t>
            </w:r>
            <w:r w:rsidR="00F316E1">
              <w:rPr>
                <w:szCs w:val="24"/>
              </w:rPr>
              <w:t xml:space="preserve"> </w:t>
            </w:r>
            <w:r w:rsidR="00AF3BCC" w:rsidRPr="00F316E1">
              <w:rPr>
                <w:i/>
                <w:iCs/>
                <w:color w:val="000000" w:themeColor="text1"/>
                <w:szCs w:val="24"/>
              </w:rPr>
              <w:t>Įtraukties principo įgyvendinimas.</w:t>
            </w:r>
          </w:p>
          <w:p w14:paraId="7F951833" w14:textId="698F7348" w:rsidR="00A40F22" w:rsidRPr="00AA2A8A" w:rsidRDefault="00A65544" w:rsidP="00410998">
            <w:pPr>
              <w:widowControl w:val="0"/>
              <w:tabs>
                <w:tab w:val="left" w:pos="9094"/>
              </w:tabs>
              <w:ind w:left="33" w:right="179" w:firstLine="567"/>
              <w:jc w:val="both"/>
              <w:rPr>
                <w:szCs w:val="24"/>
              </w:rPr>
            </w:pPr>
            <w:r w:rsidRPr="00AA2A8A">
              <w:rPr>
                <w:szCs w:val="24"/>
              </w:rPr>
              <w:t>Tarnybos</w:t>
            </w:r>
            <w:r w:rsidR="00A40F22" w:rsidRPr="00AA2A8A">
              <w:rPr>
                <w:szCs w:val="24"/>
              </w:rPr>
              <w:t xml:space="preserve"> švietimo pagalbos specialistai vertino visų asmenų, išreiškusių pageidavimą ir turėjusių teisę į šias paslaugas, mokymosi sunkumus, raidos ypatumus bei sutrikimus, pedagogines psichologines asmenybės ir ugdymosi problemas, specialiuosius ugdymosi poreikius, teikė pedagoginę, psichologinę, konsultacinę, informacinę, ekspertinę ir metodinę pagalbą, padėjo spręsti įtraukiojo ugdymo problemas asmenims, turintiems specialiųjų ugdymosi poreikių ir/ar psichologinių problemų.</w:t>
            </w:r>
          </w:p>
          <w:p w14:paraId="7642BB38" w14:textId="013670EE" w:rsidR="00DC1E7B" w:rsidRPr="00AA2A8A" w:rsidRDefault="004E79DF" w:rsidP="00410998">
            <w:pPr>
              <w:ind w:left="33" w:firstLine="567"/>
              <w:jc w:val="both"/>
              <w:rPr>
                <w:bCs/>
                <w:lang w:eastAsia="lt-LT"/>
              </w:rPr>
            </w:pPr>
            <w:r w:rsidRPr="00AA2A8A">
              <w:rPr>
                <w:bCs/>
                <w:lang w:eastAsia="lt-LT"/>
              </w:rPr>
              <w:t xml:space="preserve">Atliepiant Tarnybai deleguotas funkcijas ir pagrindines veiklos kryptis – </w:t>
            </w:r>
            <w:r w:rsidRPr="00AA2A8A">
              <w:rPr>
                <w:bCs/>
                <w:i/>
                <w:iCs/>
                <w:lang w:eastAsia="lt-LT"/>
              </w:rPr>
              <w:t>įvertinimo, konsultavimo, metodinės pagalbos, organizacinės, prevencinės veiklos, bendradarbiavimo, mokyklos bendruomenės, visuomenės švietimo</w:t>
            </w:r>
            <w:r w:rsidRPr="00AA2A8A">
              <w:rPr>
                <w:bCs/>
                <w:lang w:eastAsia="lt-LT"/>
              </w:rPr>
              <w:t xml:space="preserve"> bei įgyvendinant </w:t>
            </w:r>
            <w:r w:rsidR="00981D59">
              <w:rPr>
                <w:bCs/>
                <w:lang w:eastAsia="lt-LT"/>
              </w:rPr>
              <w:t xml:space="preserve">metinius </w:t>
            </w:r>
            <w:r w:rsidRPr="00AA2A8A">
              <w:rPr>
                <w:bCs/>
                <w:lang w:eastAsia="lt-LT"/>
              </w:rPr>
              <w:t>tikslus ir uždavinius, pateikiami veiklos rezultatai:</w:t>
            </w:r>
          </w:p>
          <w:p w14:paraId="5790891C" w14:textId="77777777" w:rsidR="0075602B" w:rsidRPr="00AA2A8A" w:rsidRDefault="0075602B" w:rsidP="00CF2674">
            <w:pPr>
              <w:ind w:left="320" w:firstLine="850"/>
            </w:pPr>
          </w:p>
          <w:p w14:paraId="1E91BE46" w14:textId="16FD9DCD" w:rsidR="009A238E" w:rsidRPr="00AA2A8A" w:rsidRDefault="009A238E" w:rsidP="009A238E">
            <w:pPr>
              <w:pStyle w:val="Sraopastraipa"/>
              <w:tabs>
                <w:tab w:val="left" w:pos="887"/>
              </w:tabs>
              <w:ind w:left="1323"/>
              <w:jc w:val="both"/>
              <w:rPr>
                <w:szCs w:val="24"/>
                <w:lang w:eastAsia="lt-LT"/>
              </w:rPr>
            </w:pPr>
          </w:p>
        </w:tc>
      </w:tr>
    </w:tbl>
    <w:p w14:paraId="6A0D9482" w14:textId="77777777" w:rsidR="003D55D9" w:rsidRDefault="003D55D9" w:rsidP="003D55D9">
      <w:pPr>
        <w:pStyle w:val="Sraopastraipa"/>
        <w:rPr>
          <w:b/>
          <w:bCs/>
          <w:color w:val="000000"/>
          <w:szCs w:val="24"/>
        </w:rPr>
        <w:sectPr w:rsidR="003D55D9" w:rsidSect="00410998">
          <w:pgSz w:w="11906" w:h="16838"/>
          <w:pgMar w:top="1134" w:right="991" w:bottom="1134" w:left="1701" w:header="567" w:footer="567" w:gutter="0"/>
          <w:cols w:space="1296"/>
          <w:docGrid w:linePitch="360"/>
        </w:sectPr>
      </w:pPr>
    </w:p>
    <w:p w14:paraId="083D9463" w14:textId="77777777" w:rsidR="003D55D9" w:rsidRPr="003D55D9" w:rsidRDefault="003D55D9" w:rsidP="003D55D9">
      <w:pPr>
        <w:rPr>
          <w:b/>
          <w:bCs/>
          <w:color w:val="000000"/>
          <w:szCs w:val="24"/>
        </w:rPr>
      </w:pPr>
      <w:bookmarkStart w:id="2" w:name="_Hlk187855889"/>
    </w:p>
    <w:p w14:paraId="1F73260A" w14:textId="26A7A3A4" w:rsidR="0050374D" w:rsidRPr="00AA2A8A" w:rsidRDefault="0050374D" w:rsidP="007F4FE6">
      <w:pPr>
        <w:pStyle w:val="Sraopastraipa"/>
        <w:jc w:val="center"/>
        <w:rPr>
          <w:color w:val="000000"/>
          <w:szCs w:val="24"/>
        </w:rPr>
      </w:pPr>
      <w:r w:rsidRPr="00AA2A8A">
        <w:rPr>
          <w:b/>
          <w:bCs/>
          <w:color w:val="000000"/>
          <w:szCs w:val="24"/>
        </w:rPr>
        <w:t>202</w:t>
      </w:r>
      <w:r w:rsidR="005D56E4">
        <w:rPr>
          <w:b/>
          <w:bCs/>
          <w:color w:val="000000"/>
          <w:szCs w:val="24"/>
        </w:rPr>
        <w:t>5</w:t>
      </w:r>
      <w:r w:rsidRPr="00AA2A8A">
        <w:rPr>
          <w:b/>
          <w:bCs/>
          <w:color w:val="000000"/>
          <w:szCs w:val="24"/>
        </w:rPr>
        <w:t xml:space="preserve"> M. VEIKLOS REZULTATŲ VERTINIMO RODIKLIŲ ĮGYVENDINIMO ANALIZĖ</w:t>
      </w:r>
    </w:p>
    <w:p w14:paraId="1F8715DE" w14:textId="1A93708A" w:rsidR="0050374D" w:rsidRPr="00AA2A8A" w:rsidRDefault="0050374D" w:rsidP="00EC2BC0">
      <w:pPr>
        <w:pStyle w:val="Sraopastraipa"/>
        <w:rPr>
          <w:color w:val="000000"/>
          <w:szCs w:val="24"/>
        </w:rPr>
      </w:pPr>
    </w:p>
    <w:tbl>
      <w:tblPr>
        <w:tblW w:w="13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8"/>
        <w:gridCol w:w="3284"/>
        <w:gridCol w:w="1970"/>
        <w:gridCol w:w="1132"/>
        <w:gridCol w:w="2086"/>
        <w:gridCol w:w="2614"/>
      </w:tblGrid>
      <w:tr w:rsidR="005A47CD" w:rsidRPr="00975E04" w14:paraId="30C74363" w14:textId="77777777" w:rsidTr="005233F6">
        <w:trPr>
          <w:trHeight w:val="1473"/>
          <w:jc w:val="center"/>
        </w:trPr>
        <w:tc>
          <w:tcPr>
            <w:tcW w:w="2398" w:type="dxa"/>
          </w:tcPr>
          <w:bookmarkEnd w:id="2"/>
          <w:p w14:paraId="6B382E48" w14:textId="77777777" w:rsidR="00EA08DA" w:rsidRPr="00975E04" w:rsidRDefault="00EA08DA" w:rsidP="00B748AE">
            <w:pPr>
              <w:jc w:val="center"/>
              <w:rPr>
                <w:b/>
                <w:bCs/>
                <w:sz w:val="22"/>
                <w:szCs w:val="22"/>
              </w:rPr>
            </w:pPr>
            <w:r w:rsidRPr="00975E04">
              <w:rPr>
                <w:b/>
                <w:bCs/>
                <w:sz w:val="22"/>
                <w:szCs w:val="22"/>
              </w:rPr>
              <w:t xml:space="preserve">Eil.nr. </w:t>
            </w:r>
          </w:p>
        </w:tc>
        <w:tc>
          <w:tcPr>
            <w:tcW w:w="3284" w:type="dxa"/>
            <w:tcMar>
              <w:top w:w="0" w:type="dxa"/>
              <w:left w:w="108" w:type="dxa"/>
              <w:bottom w:w="0" w:type="dxa"/>
              <w:right w:w="108" w:type="dxa"/>
            </w:tcMar>
            <w:vAlign w:val="center"/>
            <w:hideMark/>
          </w:tcPr>
          <w:p w14:paraId="655481A1" w14:textId="77777777" w:rsidR="00EA08DA" w:rsidRPr="00975E04" w:rsidRDefault="00EA08DA" w:rsidP="00B748AE">
            <w:pPr>
              <w:jc w:val="center"/>
              <w:rPr>
                <w:b/>
                <w:bCs/>
                <w:sz w:val="22"/>
                <w:szCs w:val="22"/>
              </w:rPr>
            </w:pPr>
            <w:r w:rsidRPr="00975E04">
              <w:rPr>
                <w:b/>
                <w:bCs/>
                <w:sz w:val="22"/>
                <w:szCs w:val="22"/>
              </w:rPr>
              <w:t xml:space="preserve">Vertinimo rodiklio pavadinimas </w:t>
            </w:r>
          </w:p>
          <w:p w14:paraId="75FDF8E4" w14:textId="77777777" w:rsidR="00EA08DA" w:rsidRPr="00975E04" w:rsidRDefault="00EA08DA" w:rsidP="00B748AE">
            <w:pPr>
              <w:rPr>
                <w:b/>
                <w:bCs/>
                <w:sz w:val="22"/>
                <w:szCs w:val="22"/>
              </w:rPr>
            </w:pPr>
            <w:r w:rsidRPr="00975E04">
              <w:rPr>
                <w:b/>
                <w:bCs/>
                <w:sz w:val="22"/>
                <w:szCs w:val="22"/>
              </w:rPr>
              <w:t> </w:t>
            </w:r>
          </w:p>
        </w:tc>
        <w:tc>
          <w:tcPr>
            <w:tcW w:w="1970" w:type="dxa"/>
            <w:vAlign w:val="center"/>
          </w:tcPr>
          <w:p w14:paraId="2B424940" w14:textId="77777777" w:rsidR="00EA08DA" w:rsidRPr="00975E04" w:rsidRDefault="00EA08DA" w:rsidP="00B748AE">
            <w:pPr>
              <w:jc w:val="center"/>
              <w:rPr>
                <w:b/>
                <w:bCs/>
                <w:sz w:val="22"/>
                <w:szCs w:val="22"/>
              </w:rPr>
            </w:pPr>
            <w:r w:rsidRPr="00975E04">
              <w:rPr>
                <w:b/>
                <w:bCs/>
                <w:sz w:val="22"/>
                <w:szCs w:val="22"/>
              </w:rPr>
              <w:t>Matavimo vienetas</w:t>
            </w:r>
          </w:p>
        </w:tc>
        <w:tc>
          <w:tcPr>
            <w:tcW w:w="1132" w:type="dxa"/>
          </w:tcPr>
          <w:p w14:paraId="0F7D4788" w14:textId="76799715" w:rsidR="00EA08DA" w:rsidRPr="00975E04" w:rsidRDefault="00EA08DA" w:rsidP="00AA5E0D">
            <w:pPr>
              <w:jc w:val="center"/>
              <w:rPr>
                <w:b/>
                <w:bCs/>
                <w:sz w:val="22"/>
                <w:szCs w:val="22"/>
              </w:rPr>
            </w:pPr>
            <w:r w:rsidRPr="00975E04">
              <w:rPr>
                <w:b/>
                <w:bCs/>
                <w:sz w:val="22"/>
                <w:szCs w:val="22"/>
              </w:rPr>
              <w:t>Planinė vertinimo rodiklio reikšmė</w:t>
            </w:r>
          </w:p>
        </w:tc>
        <w:tc>
          <w:tcPr>
            <w:tcW w:w="2086" w:type="dxa"/>
          </w:tcPr>
          <w:p w14:paraId="5D8B8E37" w14:textId="5C23F491" w:rsidR="00EA08DA" w:rsidRPr="00975E04" w:rsidRDefault="00EA08DA" w:rsidP="00BD4D9C">
            <w:pPr>
              <w:jc w:val="center"/>
              <w:rPr>
                <w:b/>
                <w:bCs/>
                <w:sz w:val="22"/>
                <w:szCs w:val="22"/>
              </w:rPr>
            </w:pPr>
            <w:r w:rsidRPr="00975E04">
              <w:rPr>
                <w:b/>
                <w:bCs/>
                <w:sz w:val="22"/>
                <w:szCs w:val="22"/>
              </w:rPr>
              <w:t>Faktinė vertinimo rodiklio</w:t>
            </w:r>
          </w:p>
          <w:p w14:paraId="4DDBC280" w14:textId="77777777" w:rsidR="00EA08DA" w:rsidRPr="00975E04" w:rsidRDefault="00EA08DA" w:rsidP="00BD4D9C">
            <w:pPr>
              <w:jc w:val="center"/>
              <w:rPr>
                <w:b/>
                <w:bCs/>
                <w:sz w:val="22"/>
                <w:szCs w:val="22"/>
              </w:rPr>
            </w:pPr>
            <w:r w:rsidRPr="00975E04">
              <w:rPr>
                <w:b/>
                <w:bCs/>
                <w:sz w:val="22"/>
                <w:szCs w:val="22"/>
              </w:rPr>
              <w:t>reikšmė</w:t>
            </w:r>
          </w:p>
          <w:p w14:paraId="09C28FBB" w14:textId="5D66F84B" w:rsidR="00EA08DA" w:rsidRPr="00975E04" w:rsidRDefault="00EA08DA" w:rsidP="00BD4D9C">
            <w:pPr>
              <w:jc w:val="center"/>
              <w:rPr>
                <w:b/>
                <w:bCs/>
                <w:sz w:val="22"/>
                <w:szCs w:val="22"/>
              </w:rPr>
            </w:pPr>
            <w:r w:rsidRPr="00975E04">
              <w:rPr>
                <w:b/>
                <w:bCs/>
                <w:sz w:val="22"/>
                <w:szCs w:val="22"/>
              </w:rPr>
              <w:t>2025 m.</w:t>
            </w:r>
          </w:p>
        </w:tc>
        <w:tc>
          <w:tcPr>
            <w:tcW w:w="2614" w:type="dxa"/>
            <w:tcMar>
              <w:top w:w="0" w:type="dxa"/>
              <w:left w:w="108" w:type="dxa"/>
              <w:bottom w:w="0" w:type="dxa"/>
              <w:right w:w="108" w:type="dxa"/>
            </w:tcMar>
            <w:vAlign w:val="center"/>
            <w:hideMark/>
          </w:tcPr>
          <w:p w14:paraId="6C23B442" w14:textId="77777777" w:rsidR="00EA08DA" w:rsidRPr="00975E04" w:rsidRDefault="00EA08DA" w:rsidP="00B748AE">
            <w:pPr>
              <w:jc w:val="center"/>
              <w:rPr>
                <w:b/>
                <w:bCs/>
                <w:sz w:val="22"/>
                <w:szCs w:val="22"/>
              </w:rPr>
            </w:pPr>
            <w:r w:rsidRPr="00975E04">
              <w:rPr>
                <w:b/>
                <w:bCs/>
                <w:sz w:val="22"/>
                <w:szCs w:val="22"/>
              </w:rPr>
              <w:t>Įvykdyta (viršijus-komentaras)/neįvykdymo priežastys</w:t>
            </w:r>
          </w:p>
        </w:tc>
      </w:tr>
      <w:tr w:rsidR="00EA08DA" w:rsidRPr="00975E04" w14:paraId="002AACF6" w14:textId="77777777" w:rsidTr="005A47CD">
        <w:trPr>
          <w:trHeight w:val="368"/>
          <w:jc w:val="center"/>
        </w:trPr>
        <w:tc>
          <w:tcPr>
            <w:tcW w:w="13484" w:type="dxa"/>
            <w:gridSpan w:val="6"/>
          </w:tcPr>
          <w:p w14:paraId="247A3AB3" w14:textId="3973DB3A" w:rsidR="00EA08DA" w:rsidRPr="00975E04" w:rsidRDefault="00EA08DA" w:rsidP="00B748AE">
            <w:pPr>
              <w:jc w:val="center"/>
              <w:rPr>
                <w:b/>
                <w:bCs/>
                <w:sz w:val="22"/>
                <w:szCs w:val="22"/>
              </w:rPr>
            </w:pPr>
            <w:r w:rsidRPr="00975E04">
              <w:rPr>
                <w:b/>
                <w:color w:val="000000"/>
                <w:sz w:val="22"/>
                <w:szCs w:val="22"/>
              </w:rPr>
              <w:t xml:space="preserve">1 TIKSLAS: </w:t>
            </w:r>
            <w:r w:rsidRPr="00975E04">
              <w:rPr>
                <w:b/>
                <w:sz w:val="22"/>
                <w:szCs w:val="22"/>
              </w:rPr>
              <w:t>Plėtoti savalaikės ir kokybiškos pedagoginės psichologinės ir kitos švietimo pagalbos paslaugų veiksmingumą</w:t>
            </w:r>
          </w:p>
        </w:tc>
      </w:tr>
      <w:tr w:rsidR="005A47CD" w:rsidRPr="00975E04" w14:paraId="67EFA460" w14:textId="77777777" w:rsidTr="005233F6">
        <w:trPr>
          <w:trHeight w:val="461"/>
          <w:jc w:val="center"/>
        </w:trPr>
        <w:tc>
          <w:tcPr>
            <w:tcW w:w="2398" w:type="dxa"/>
            <w:vMerge w:val="restart"/>
          </w:tcPr>
          <w:p w14:paraId="272E52AD" w14:textId="01BC8931" w:rsidR="00EA08DA" w:rsidRPr="00975E04" w:rsidRDefault="00410998" w:rsidP="00410998">
            <w:pPr>
              <w:ind w:left="142"/>
              <w:rPr>
                <w:sz w:val="22"/>
                <w:szCs w:val="22"/>
              </w:rPr>
            </w:pPr>
            <w:r w:rsidRPr="00975E04">
              <w:rPr>
                <w:sz w:val="22"/>
                <w:szCs w:val="22"/>
              </w:rPr>
              <w:t xml:space="preserve">1.1. </w:t>
            </w:r>
            <w:r w:rsidR="00EA08DA" w:rsidRPr="00975E04">
              <w:rPr>
                <w:sz w:val="22"/>
                <w:szCs w:val="22"/>
              </w:rPr>
              <w:t>Uždavinys.</w:t>
            </w:r>
          </w:p>
          <w:p w14:paraId="566CFAE7" w14:textId="39F46962" w:rsidR="00EA08DA" w:rsidRPr="00975E04" w:rsidRDefault="00EA08DA" w:rsidP="00410998">
            <w:pPr>
              <w:ind w:left="142"/>
              <w:rPr>
                <w:sz w:val="22"/>
                <w:szCs w:val="22"/>
              </w:rPr>
            </w:pPr>
            <w:r w:rsidRPr="00975E04">
              <w:rPr>
                <w:sz w:val="22"/>
                <w:szCs w:val="22"/>
              </w:rPr>
              <w:t>Teikti kokybiškas mokinių specialiųjų ugdymosi poreikių įvertinimo ir rekomendacijų rengimo paslaugas.</w:t>
            </w:r>
          </w:p>
        </w:tc>
        <w:tc>
          <w:tcPr>
            <w:tcW w:w="3284" w:type="dxa"/>
            <w:tcMar>
              <w:top w:w="0" w:type="dxa"/>
              <w:left w:w="108" w:type="dxa"/>
              <w:bottom w:w="0" w:type="dxa"/>
              <w:right w:w="108" w:type="dxa"/>
            </w:tcMar>
          </w:tcPr>
          <w:p w14:paraId="2DE24DBB" w14:textId="3B2E1EE2" w:rsidR="00EA08DA" w:rsidRPr="00975E04" w:rsidRDefault="00EA08DA" w:rsidP="00A405F1">
            <w:pPr>
              <w:pStyle w:val="Default"/>
              <w:jc w:val="both"/>
              <w:rPr>
                <w:sz w:val="22"/>
                <w:szCs w:val="22"/>
              </w:rPr>
            </w:pPr>
            <w:r w:rsidRPr="00975E04">
              <w:rPr>
                <w:sz w:val="22"/>
                <w:szCs w:val="22"/>
              </w:rPr>
              <w:t xml:space="preserve">1.1.1. Kompleksinis pedagoginis psichologinis mokinio (vaiko) specialiųjų ugdymosi poreikių įvertinimas (pirminiai ir pakartotiniai) </w:t>
            </w:r>
          </w:p>
        </w:tc>
        <w:tc>
          <w:tcPr>
            <w:tcW w:w="1970" w:type="dxa"/>
            <w:vAlign w:val="center"/>
          </w:tcPr>
          <w:p w14:paraId="13469C67" w14:textId="3B817804" w:rsidR="00EA08DA" w:rsidRPr="00975E04" w:rsidRDefault="00EA08DA" w:rsidP="00C041A0">
            <w:pPr>
              <w:jc w:val="center"/>
              <w:rPr>
                <w:spacing w:val="-2"/>
                <w:sz w:val="22"/>
                <w:szCs w:val="22"/>
              </w:rPr>
            </w:pPr>
            <w:r w:rsidRPr="00975E04">
              <w:rPr>
                <w:spacing w:val="-2"/>
                <w:sz w:val="22"/>
                <w:szCs w:val="22"/>
              </w:rPr>
              <w:t>Įvertinimų skaičius, vnt.</w:t>
            </w:r>
          </w:p>
        </w:tc>
        <w:tc>
          <w:tcPr>
            <w:tcW w:w="1132" w:type="dxa"/>
            <w:vAlign w:val="center"/>
          </w:tcPr>
          <w:p w14:paraId="7C668B96" w14:textId="6B7E6B78" w:rsidR="00EA08DA" w:rsidRPr="00975E04" w:rsidRDefault="00EA08DA" w:rsidP="00C041A0">
            <w:pPr>
              <w:jc w:val="center"/>
              <w:rPr>
                <w:spacing w:val="-2"/>
                <w:sz w:val="22"/>
                <w:szCs w:val="22"/>
              </w:rPr>
            </w:pPr>
            <w:r w:rsidRPr="00975E04">
              <w:rPr>
                <w:spacing w:val="-2"/>
                <w:sz w:val="22"/>
                <w:szCs w:val="22"/>
              </w:rPr>
              <w:t>130</w:t>
            </w:r>
          </w:p>
        </w:tc>
        <w:tc>
          <w:tcPr>
            <w:tcW w:w="2086" w:type="dxa"/>
            <w:vAlign w:val="center"/>
          </w:tcPr>
          <w:p w14:paraId="55344C4F" w14:textId="69A1998A" w:rsidR="00EA08DA" w:rsidRPr="00975E04" w:rsidRDefault="005A47CD" w:rsidP="00C041A0">
            <w:pPr>
              <w:jc w:val="center"/>
              <w:rPr>
                <w:spacing w:val="-2"/>
                <w:sz w:val="22"/>
                <w:szCs w:val="22"/>
              </w:rPr>
            </w:pPr>
            <w:r w:rsidRPr="00975E04">
              <w:rPr>
                <w:spacing w:val="-2"/>
                <w:sz w:val="22"/>
                <w:szCs w:val="22"/>
              </w:rPr>
              <w:t xml:space="preserve">Atlikta </w:t>
            </w:r>
            <w:r w:rsidR="0017324E" w:rsidRPr="00975E04">
              <w:rPr>
                <w:spacing w:val="-2"/>
                <w:sz w:val="22"/>
                <w:szCs w:val="22"/>
              </w:rPr>
              <w:t>130</w:t>
            </w:r>
            <w:r w:rsidR="007126A3" w:rsidRPr="00975E04">
              <w:rPr>
                <w:spacing w:val="-2"/>
                <w:sz w:val="22"/>
                <w:szCs w:val="22"/>
              </w:rPr>
              <w:t xml:space="preserve"> </w:t>
            </w:r>
            <w:r w:rsidRPr="00975E04">
              <w:rPr>
                <w:sz w:val="22"/>
                <w:szCs w:val="22"/>
              </w:rPr>
              <w:t>pedagoginių psichologinų mokinio (vaiko) specialiųjų ugdymosi poreikių vertinimų (pirminiai ir pakartotiniai)</w:t>
            </w:r>
          </w:p>
        </w:tc>
        <w:tc>
          <w:tcPr>
            <w:tcW w:w="2614" w:type="dxa"/>
            <w:noWrap/>
            <w:tcMar>
              <w:top w:w="0" w:type="dxa"/>
              <w:left w:w="108" w:type="dxa"/>
              <w:bottom w:w="0" w:type="dxa"/>
              <w:right w:w="108" w:type="dxa"/>
            </w:tcMar>
            <w:vAlign w:val="center"/>
          </w:tcPr>
          <w:p w14:paraId="670C8FA5" w14:textId="4D42D1D4" w:rsidR="00EA08DA" w:rsidRPr="00975E04" w:rsidRDefault="0017324E" w:rsidP="00C041A0">
            <w:pPr>
              <w:jc w:val="center"/>
              <w:rPr>
                <w:b/>
                <w:sz w:val="22"/>
                <w:szCs w:val="22"/>
              </w:rPr>
            </w:pPr>
            <w:r w:rsidRPr="00975E04">
              <w:rPr>
                <w:b/>
                <w:bCs/>
                <w:sz w:val="22"/>
                <w:szCs w:val="22"/>
              </w:rPr>
              <w:t>Įvykdyta</w:t>
            </w:r>
          </w:p>
        </w:tc>
      </w:tr>
      <w:tr w:rsidR="005A47CD" w:rsidRPr="00975E04" w14:paraId="1045DA5A" w14:textId="77777777" w:rsidTr="005233F6">
        <w:trPr>
          <w:trHeight w:val="1331"/>
          <w:jc w:val="center"/>
        </w:trPr>
        <w:tc>
          <w:tcPr>
            <w:tcW w:w="2398" w:type="dxa"/>
            <w:vMerge/>
          </w:tcPr>
          <w:p w14:paraId="6F81E53E" w14:textId="77777777" w:rsidR="00EA08DA" w:rsidRPr="00975E04" w:rsidRDefault="00EA08DA" w:rsidP="00C041A0">
            <w:pPr>
              <w:rPr>
                <w:sz w:val="22"/>
                <w:szCs w:val="22"/>
              </w:rPr>
            </w:pPr>
          </w:p>
        </w:tc>
        <w:tc>
          <w:tcPr>
            <w:tcW w:w="3284" w:type="dxa"/>
            <w:tcMar>
              <w:top w:w="0" w:type="dxa"/>
              <w:left w:w="108" w:type="dxa"/>
              <w:bottom w:w="0" w:type="dxa"/>
              <w:right w:w="108" w:type="dxa"/>
            </w:tcMar>
          </w:tcPr>
          <w:p w14:paraId="65446AB7" w14:textId="4D6A7376" w:rsidR="00EA08DA" w:rsidRPr="00975E04" w:rsidRDefault="00EA08DA" w:rsidP="00A405F1">
            <w:pPr>
              <w:spacing w:before="60" w:after="60"/>
              <w:jc w:val="both"/>
              <w:rPr>
                <w:sz w:val="22"/>
                <w:szCs w:val="22"/>
              </w:rPr>
            </w:pPr>
            <w:r w:rsidRPr="00975E04">
              <w:rPr>
                <w:color w:val="000000"/>
                <w:sz w:val="22"/>
                <w:szCs w:val="22"/>
              </w:rPr>
              <w:t xml:space="preserve">1.1.2. </w:t>
            </w:r>
            <w:r w:rsidRPr="00975E04">
              <w:rPr>
                <w:sz w:val="22"/>
                <w:szCs w:val="22"/>
              </w:rPr>
              <w:t>Komandinio darbo stiprinimas organizuojant pedagoginio psichologinio vertinimo išvadų pristatymą ir aptarimą su tėvais, pedagogais</w:t>
            </w:r>
          </w:p>
        </w:tc>
        <w:tc>
          <w:tcPr>
            <w:tcW w:w="1970" w:type="dxa"/>
            <w:vAlign w:val="center"/>
          </w:tcPr>
          <w:p w14:paraId="11481EBC" w14:textId="36B49DDF" w:rsidR="00EA08DA" w:rsidRPr="00975E04" w:rsidRDefault="00EA08DA" w:rsidP="00A405F1">
            <w:pPr>
              <w:pStyle w:val="Default"/>
              <w:jc w:val="center"/>
              <w:rPr>
                <w:sz w:val="22"/>
                <w:szCs w:val="22"/>
              </w:rPr>
            </w:pPr>
            <w:r w:rsidRPr="00975E04">
              <w:rPr>
                <w:sz w:val="22"/>
                <w:szCs w:val="22"/>
              </w:rPr>
              <w:t>Konsultacijų skaičius, vnt.</w:t>
            </w:r>
          </w:p>
        </w:tc>
        <w:tc>
          <w:tcPr>
            <w:tcW w:w="1132" w:type="dxa"/>
            <w:vAlign w:val="center"/>
          </w:tcPr>
          <w:p w14:paraId="4EC23095" w14:textId="1FE20DF1" w:rsidR="00EA08DA" w:rsidRPr="00975E04" w:rsidRDefault="00EA08DA" w:rsidP="00C041A0">
            <w:pPr>
              <w:jc w:val="center"/>
              <w:rPr>
                <w:sz w:val="22"/>
                <w:szCs w:val="22"/>
              </w:rPr>
            </w:pPr>
            <w:r w:rsidRPr="00975E04">
              <w:rPr>
                <w:sz w:val="22"/>
                <w:szCs w:val="22"/>
              </w:rPr>
              <w:t>130</w:t>
            </w:r>
          </w:p>
        </w:tc>
        <w:tc>
          <w:tcPr>
            <w:tcW w:w="2086" w:type="dxa"/>
            <w:vAlign w:val="center"/>
          </w:tcPr>
          <w:p w14:paraId="53F4D556" w14:textId="768995E3" w:rsidR="00EA08DA" w:rsidRPr="00975E04" w:rsidRDefault="005A47CD" w:rsidP="00CF31C7">
            <w:pPr>
              <w:jc w:val="center"/>
              <w:rPr>
                <w:sz w:val="22"/>
                <w:szCs w:val="22"/>
              </w:rPr>
            </w:pPr>
            <w:r w:rsidRPr="00975E04">
              <w:rPr>
                <w:sz w:val="22"/>
                <w:szCs w:val="22"/>
              </w:rPr>
              <w:t xml:space="preserve">Organizuoti </w:t>
            </w:r>
            <w:r w:rsidR="00CF31C7" w:rsidRPr="00975E04">
              <w:rPr>
                <w:sz w:val="22"/>
                <w:szCs w:val="22"/>
              </w:rPr>
              <w:t xml:space="preserve">130 </w:t>
            </w:r>
            <w:r w:rsidRPr="00975E04">
              <w:rPr>
                <w:sz w:val="22"/>
                <w:szCs w:val="22"/>
              </w:rPr>
              <w:t>pedagoginio psichologinio vertinimo išvadų pristatym</w:t>
            </w:r>
            <w:r w:rsidR="00CF31C7" w:rsidRPr="00975E04">
              <w:rPr>
                <w:sz w:val="22"/>
                <w:szCs w:val="22"/>
              </w:rPr>
              <w:t>ai</w:t>
            </w:r>
            <w:r w:rsidRPr="00975E04">
              <w:rPr>
                <w:sz w:val="22"/>
                <w:szCs w:val="22"/>
              </w:rPr>
              <w:t xml:space="preserve"> ir aptarim</w:t>
            </w:r>
            <w:r w:rsidR="00CF31C7" w:rsidRPr="00975E04">
              <w:rPr>
                <w:sz w:val="22"/>
                <w:szCs w:val="22"/>
              </w:rPr>
              <w:t>ai</w:t>
            </w:r>
            <w:r w:rsidRPr="00975E04">
              <w:rPr>
                <w:sz w:val="22"/>
                <w:szCs w:val="22"/>
              </w:rPr>
              <w:t xml:space="preserve"> su tėvais, pedagogais</w:t>
            </w:r>
          </w:p>
        </w:tc>
        <w:tc>
          <w:tcPr>
            <w:tcW w:w="2614" w:type="dxa"/>
            <w:noWrap/>
            <w:tcMar>
              <w:top w:w="0" w:type="dxa"/>
              <w:left w:w="108" w:type="dxa"/>
              <w:bottom w:w="0" w:type="dxa"/>
              <w:right w:w="108" w:type="dxa"/>
            </w:tcMar>
            <w:vAlign w:val="center"/>
          </w:tcPr>
          <w:p w14:paraId="085DC471" w14:textId="56ED4159" w:rsidR="00EA08DA" w:rsidRPr="00975E04" w:rsidRDefault="00CF31C7" w:rsidP="00CF31C7">
            <w:pPr>
              <w:jc w:val="center"/>
              <w:rPr>
                <w:sz w:val="22"/>
                <w:szCs w:val="22"/>
              </w:rPr>
            </w:pPr>
            <w:r w:rsidRPr="00975E04">
              <w:rPr>
                <w:b/>
                <w:bCs/>
                <w:sz w:val="22"/>
                <w:szCs w:val="22"/>
              </w:rPr>
              <w:t>Įvykdyta</w:t>
            </w:r>
          </w:p>
        </w:tc>
      </w:tr>
      <w:tr w:rsidR="005A47CD" w:rsidRPr="00975E04" w14:paraId="30B32D92" w14:textId="77777777" w:rsidTr="005233F6">
        <w:trPr>
          <w:trHeight w:val="461"/>
          <w:jc w:val="center"/>
        </w:trPr>
        <w:tc>
          <w:tcPr>
            <w:tcW w:w="2398" w:type="dxa"/>
            <w:vMerge/>
          </w:tcPr>
          <w:p w14:paraId="3FE0FAFF" w14:textId="77777777" w:rsidR="00EA08DA" w:rsidRPr="00975E04" w:rsidRDefault="00EA08DA" w:rsidP="00C041A0">
            <w:pPr>
              <w:rPr>
                <w:sz w:val="22"/>
                <w:szCs w:val="22"/>
              </w:rPr>
            </w:pPr>
          </w:p>
        </w:tc>
        <w:tc>
          <w:tcPr>
            <w:tcW w:w="3284" w:type="dxa"/>
            <w:tcMar>
              <w:top w:w="0" w:type="dxa"/>
              <w:left w:w="108" w:type="dxa"/>
              <w:bottom w:w="0" w:type="dxa"/>
              <w:right w:w="108" w:type="dxa"/>
            </w:tcMar>
          </w:tcPr>
          <w:p w14:paraId="3509E639" w14:textId="425EB59D" w:rsidR="00EA08DA" w:rsidRPr="00975E04" w:rsidRDefault="004E1415" w:rsidP="00410998">
            <w:pPr>
              <w:pStyle w:val="Default"/>
              <w:jc w:val="both"/>
              <w:rPr>
                <w:sz w:val="22"/>
                <w:szCs w:val="22"/>
              </w:rPr>
            </w:pPr>
            <w:r w:rsidRPr="00975E04">
              <w:rPr>
                <w:sz w:val="22"/>
                <w:szCs w:val="22"/>
              </w:rPr>
              <w:t>1.1.</w:t>
            </w:r>
            <w:r w:rsidR="0021374F" w:rsidRPr="00975E04">
              <w:rPr>
                <w:sz w:val="22"/>
                <w:szCs w:val="22"/>
              </w:rPr>
              <w:t xml:space="preserve">3. </w:t>
            </w:r>
            <w:r w:rsidR="00EA08DA" w:rsidRPr="00975E04">
              <w:rPr>
                <w:sz w:val="22"/>
                <w:szCs w:val="22"/>
              </w:rPr>
              <w:t xml:space="preserve">Dirbančių specialistų kvalifikacijos tobulinimas. </w:t>
            </w:r>
          </w:p>
        </w:tc>
        <w:tc>
          <w:tcPr>
            <w:tcW w:w="1970" w:type="dxa"/>
            <w:vAlign w:val="center"/>
          </w:tcPr>
          <w:p w14:paraId="57D1ED86" w14:textId="526299C1" w:rsidR="00EA08DA" w:rsidRPr="00975E04" w:rsidRDefault="00EA08DA" w:rsidP="00410998">
            <w:pPr>
              <w:pStyle w:val="Default"/>
              <w:jc w:val="center"/>
              <w:rPr>
                <w:sz w:val="22"/>
                <w:szCs w:val="22"/>
              </w:rPr>
            </w:pPr>
            <w:r w:rsidRPr="00975E04">
              <w:rPr>
                <w:sz w:val="22"/>
                <w:szCs w:val="22"/>
              </w:rPr>
              <w:t>Patobulintos visų darbuotojų kompetencijos, proc.</w:t>
            </w:r>
          </w:p>
        </w:tc>
        <w:tc>
          <w:tcPr>
            <w:tcW w:w="1132" w:type="dxa"/>
            <w:vAlign w:val="center"/>
          </w:tcPr>
          <w:p w14:paraId="2B921F33" w14:textId="4884504E" w:rsidR="00EA08DA" w:rsidRPr="00975E04" w:rsidRDefault="00EA08DA" w:rsidP="00C041A0">
            <w:pPr>
              <w:jc w:val="center"/>
              <w:rPr>
                <w:sz w:val="22"/>
                <w:szCs w:val="22"/>
              </w:rPr>
            </w:pPr>
            <w:r w:rsidRPr="00975E04">
              <w:rPr>
                <w:sz w:val="22"/>
                <w:szCs w:val="22"/>
              </w:rPr>
              <w:t>100</w:t>
            </w:r>
          </w:p>
        </w:tc>
        <w:tc>
          <w:tcPr>
            <w:tcW w:w="2086" w:type="dxa"/>
            <w:vAlign w:val="center"/>
          </w:tcPr>
          <w:p w14:paraId="1FC3A220" w14:textId="7E2479DE" w:rsidR="00EA08DA" w:rsidRPr="00975E04" w:rsidRDefault="00CF31C7" w:rsidP="00C041A0">
            <w:pPr>
              <w:jc w:val="center"/>
              <w:rPr>
                <w:sz w:val="22"/>
                <w:szCs w:val="22"/>
              </w:rPr>
            </w:pPr>
            <w:r w:rsidRPr="00975E04">
              <w:rPr>
                <w:sz w:val="22"/>
                <w:szCs w:val="22"/>
              </w:rPr>
              <w:t xml:space="preserve">Kvalifikaciją tobulino visi </w:t>
            </w:r>
            <w:r w:rsidR="009312B1" w:rsidRPr="00975E04">
              <w:rPr>
                <w:sz w:val="22"/>
                <w:szCs w:val="22"/>
              </w:rPr>
              <w:t>specialistai</w:t>
            </w:r>
            <w:r w:rsidR="005233F6" w:rsidRPr="00975E04">
              <w:rPr>
                <w:sz w:val="22"/>
                <w:szCs w:val="22"/>
              </w:rPr>
              <w:t>, 100 proc.</w:t>
            </w:r>
          </w:p>
        </w:tc>
        <w:tc>
          <w:tcPr>
            <w:tcW w:w="2614" w:type="dxa"/>
            <w:noWrap/>
            <w:tcMar>
              <w:top w:w="0" w:type="dxa"/>
              <w:left w:w="108" w:type="dxa"/>
              <w:bottom w:w="0" w:type="dxa"/>
              <w:right w:w="108" w:type="dxa"/>
            </w:tcMar>
            <w:vAlign w:val="center"/>
          </w:tcPr>
          <w:p w14:paraId="4D3CCDE2" w14:textId="0A92A6EE" w:rsidR="00EA08DA" w:rsidRPr="00975E04" w:rsidRDefault="000E447A" w:rsidP="00C041A0">
            <w:pPr>
              <w:jc w:val="center"/>
              <w:rPr>
                <w:sz w:val="22"/>
                <w:szCs w:val="22"/>
              </w:rPr>
            </w:pPr>
            <w:r w:rsidRPr="00975E04">
              <w:rPr>
                <w:b/>
                <w:bCs/>
                <w:sz w:val="22"/>
                <w:szCs w:val="22"/>
              </w:rPr>
              <w:t>Įvykdyta</w:t>
            </w:r>
          </w:p>
        </w:tc>
      </w:tr>
      <w:tr w:rsidR="005A47CD" w:rsidRPr="00975E04" w14:paraId="4AB97800" w14:textId="77777777" w:rsidTr="005233F6">
        <w:trPr>
          <w:trHeight w:val="461"/>
          <w:jc w:val="center"/>
        </w:trPr>
        <w:tc>
          <w:tcPr>
            <w:tcW w:w="2398" w:type="dxa"/>
            <w:vMerge/>
          </w:tcPr>
          <w:p w14:paraId="408A6FDD" w14:textId="77777777" w:rsidR="00EA08DA" w:rsidRPr="00975E04" w:rsidRDefault="00EA08DA" w:rsidP="00C041A0">
            <w:pPr>
              <w:rPr>
                <w:sz w:val="22"/>
                <w:szCs w:val="22"/>
              </w:rPr>
            </w:pPr>
          </w:p>
        </w:tc>
        <w:tc>
          <w:tcPr>
            <w:tcW w:w="3284" w:type="dxa"/>
            <w:tcMar>
              <w:top w:w="0" w:type="dxa"/>
              <w:left w:w="108" w:type="dxa"/>
              <w:bottom w:w="0" w:type="dxa"/>
              <w:right w:w="108" w:type="dxa"/>
            </w:tcMar>
          </w:tcPr>
          <w:p w14:paraId="19F24223" w14:textId="4ABFCD37" w:rsidR="00EA08DA" w:rsidRPr="00975E04" w:rsidRDefault="0021374F" w:rsidP="007B6045">
            <w:pPr>
              <w:spacing w:before="60" w:after="60"/>
              <w:jc w:val="both"/>
              <w:rPr>
                <w:color w:val="000000"/>
                <w:sz w:val="22"/>
                <w:szCs w:val="22"/>
              </w:rPr>
            </w:pPr>
            <w:r w:rsidRPr="00975E04">
              <w:rPr>
                <w:sz w:val="22"/>
                <w:szCs w:val="22"/>
              </w:rPr>
              <w:t xml:space="preserve">1.1.4. </w:t>
            </w:r>
            <w:r w:rsidR="00EA08DA" w:rsidRPr="00975E04">
              <w:rPr>
                <w:sz w:val="22"/>
                <w:szCs w:val="22"/>
              </w:rPr>
              <w:t>Naujų įstatyminės bazės pakeitimų pritaikymai.</w:t>
            </w:r>
          </w:p>
        </w:tc>
        <w:tc>
          <w:tcPr>
            <w:tcW w:w="1970" w:type="dxa"/>
            <w:vAlign w:val="center"/>
          </w:tcPr>
          <w:p w14:paraId="7DDFEBD0" w14:textId="49D33030" w:rsidR="00EA08DA" w:rsidRPr="00975E04" w:rsidRDefault="00EA08DA" w:rsidP="00D8463F">
            <w:pPr>
              <w:pStyle w:val="Default"/>
              <w:jc w:val="center"/>
              <w:rPr>
                <w:sz w:val="22"/>
                <w:szCs w:val="22"/>
              </w:rPr>
            </w:pPr>
            <w:r w:rsidRPr="00975E04">
              <w:rPr>
                <w:sz w:val="22"/>
                <w:szCs w:val="22"/>
              </w:rPr>
              <w:t>Naujų tvarkų, tvarkų pakeitimų, reglamentuojančių įstaigos veiklą parengimas tarnyboje, proc.</w:t>
            </w:r>
          </w:p>
        </w:tc>
        <w:tc>
          <w:tcPr>
            <w:tcW w:w="1132" w:type="dxa"/>
            <w:vAlign w:val="center"/>
          </w:tcPr>
          <w:p w14:paraId="1266861F" w14:textId="7AD6A5E9" w:rsidR="00EA08DA" w:rsidRPr="00975E04" w:rsidRDefault="00EA08DA" w:rsidP="00C041A0">
            <w:pPr>
              <w:jc w:val="center"/>
              <w:rPr>
                <w:sz w:val="22"/>
                <w:szCs w:val="22"/>
              </w:rPr>
            </w:pPr>
            <w:r w:rsidRPr="00975E04">
              <w:rPr>
                <w:sz w:val="22"/>
                <w:szCs w:val="22"/>
              </w:rPr>
              <w:t>100</w:t>
            </w:r>
          </w:p>
        </w:tc>
        <w:tc>
          <w:tcPr>
            <w:tcW w:w="2086" w:type="dxa"/>
            <w:vAlign w:val="center"/>
          </w:tcPr>
          <w:p w14:paraId="02341AF9" w14:textId="1472D36C" w:rsidR="00EA08DA" w:rsidRPr="00975E04" w:rsidRDefault="004F171E" w:rsidP="00C041A0">
            <w:pPr>
              <w:jc w:val="center"/>
              <w:rPr>
                <w:sz w:val="22"/>
                <w:szCs w:val="22"/>
              </w:rPr>
            </w:pPr>
            <w:r w:rsidRPr="00975E04">
              <w:rPr>
                <w:sz w:val="22"/>
                <w:szCs w:val="22"/>
              </w:rPr>
              <w:t>80</w:t>
            </w:r>
          </w:p>
        </w:tc>
        <w:tc>
          <w:tcPr>
            <w:tcW w:w="2614" w:type="dxa"/>
            <w:noWrap/>
            <w:tcMar>
              <w:top w:w="0" w:type="dxa"/>
              <w:left w:w="108" w:type="dxa"/>
              <w:bottom w:w="0" w:type="dxa"/>
              <w:right w:w="108" w:type="dxa"/>
            </w:tcMar>
            <w:vAlign w:val="center"/>
          </w:tcPr>
          <w:p w14:paraId="5A1137E8" w14:textId="77777777" w:rsidR="00EA08DA" w:rsidRPr="00975E04" w:rsidRDefault="000E447A" w:rsidP="00C041A0">
            <w:pPr>
              <w:jc w:val="center"/>
              <w:rPr>
                <w:b/>
                <w:bCs/>
                <w:sz w:val="22"/>
                <w:szCs w:val="22"/>
              </w:rPr>
            </w:pPr>
            <w:r w:rsidRPr="00975E04">
              <w:rPr>
                <w:b/>
                <w:bCs/>
                <w:sz w:val="22"/>
                <w:szCs w:val="22"/>
              </w:rPr>
              <w:t>Neįvykdyta</w:t>
            </w:r>
          </w:p>
          <w:p w14:paraId="6AB8B30A" w14:textId="666829E7" w:rsidR="000E447A" w:rsidRPr="00975E04" w:rsidRDefault="007978C0" w:rsidP="00C041A0">
            <w:pPr>
              <w:jc w:val="center"/>
              <w:rPr>
                <w:sz w:val="22"/>
                <w:szCs w:val="22"/>
              </w:rPr>
            </w:pPr>
            <w:r w:rsidRPr="00975E04">
              <w:rPr>
                <w:sz w:val="22"/>
                <w:szCs w:val="22"/>
              </w:rPr>
              <w:t xml:space="preserve">Akmenės rajono savivaldybės tarybos 2025 m. kovo 31 d. sprendimu Nr. T-69 „Dėl sutikimo reorganizuoti Akmenės rajono jaunimo ir suaugusiųjų švietimo centrą skaidymo būdu išdalijant jo teises ir pareigas Naujosios </w:t>
            </w:r>
            <w:r w:rsidRPr="00975E04">
              <w:rPr>
                <w:sz w:val="22"/>
                <w:szCs w:val="22"/>
              </w:rPr>
              <w:lastRenderedPageBreak/>
              <w:t>Akmenės Ramučių gimnazijai ir Akmenės rajono savivaldybės pedagoginei psichologinei tarnybai“ vyko įstaigos reorganizavimas.</w:t>
            </w:r>
          </w:p>
        </w:tc>
      </w:tr>
      <w:tr w:rsidR="004E1415" w:rsidRPr="00975E04" w14:paraId="1F58FD2E" w14:textId="77777777" w:rsidTr="008516CA">
        <w:trPr>
          <w:trHeight w:val="461"/>
          <w:jc w:val="center"/>
        </w:trPr>
        <w:tc>
          <w:tcPr>
            <w:tcW w:w="2398" w:type="dxa"/>
            <w:vMerge w:val="restart"/>
          </w:tcPr>
          <w:p w14:paraId="41A0CA54" w14:textId="507EC0D2" w:rsidR="0021374F" w:rsidRPr="00975E04" w:rsidRDefault="004E1415" w:rsidP="0021374F">
            <w:pPr>
              <w:rPr>
                <w:sz w:val="22"/>
                <w:szCs w:val="22"/>
              </w:rPr>
            </w:pPr>
            <w:r w:rsidRPr="00975E04">
              <w:rPr>
                <w:sz w:val="22"/>
                <w:szCs w:val="22"/>
              </w:rPr>
              <w:lastRenderedPageBreak/>
              <w:t xml:space="preserve">1.2. </w:t>
            </w:r>
            <w:r w:rsidR="0021374F" w:rsidRPr="00975E04">
              <w:rPr>
                <w:sz w:val="22"/>
                <w:szCs w:val="22"/>
              </w:rPr>
              <w:t>Uždavinys.</w:t>
            </w:r>
          </w:p>
          <w:p w14:paraId="541F9009" w14:textId="5B936BF0" w:rsidR="004E1415" w:rsidRPr="00975E04" w:rsidRDefault="004E1415" w:rsidP="0021374F">
            <w:pPr>
              <w:rPr>
                <w:sz w:val="22"/>
                <w:szCs w:val="22"/>
              </w:rPr>
            </w:pPr>
            <w:r w:rsidRPr="00975E04">
              <w:rPr>
                <w:sz w:val="22"/>
                <w:szCs w:val="22"/>
              </w:rPr>
              <w:t>Teikti pedagogines psichologines konsultacijas, padedant sėkmingiau spręsti mokinių įtraukiojo ugdymo problemas</w:t>
            </w:r>
            <w:r w:rsidRPr="00975E04">
              <w:rPr>
                <w:color w:val="5B9BD4"/>
                <w:sz w:val="22"/>
                <w:szCs w:val="22"/>
              </w:rPr>
              <w:t>.</w:t>
            </w:r>
          </w:p>
        </w:tc>
        <w:tc>
          <w:tcPr>
            <w:tcW w:w="3284" w:type="dxa"/>
            <w:tcMar>
              <w:top w:w="0" w:type="dxa"/>
              <w:left w:w="108" w:type="dxa"/>
              <w:bottom w:w="0" w:type="dxa"/>
              <w:right w:w="108" w:type="dxa"/>
            </w:tcMar>
          </w:tcPr>
          <w:p w14:paraId="59E583B5" w14:textId="4656B1A7" w:rsidR="004E1415" w:rsidRPr="00975E04" w:rsidRDefault="004E1415" w:rsidP="0021374F">
            <w:pPr>
              <w:spacing w:before="60" w:after="60"/>
              <w:jc w:val="both"/>
              <w:rPr>
                <w:sz w:val="22"/>
                <w:szCs w:val="22"/>
              </w:rPr>
            </w:pPr>
            <w:r w:rsidRPr="00975E04">
              <w:rPr>
                <w:sz w:val="22"/>
                <w:szCs w:val="22"/>
              </w:rPr>
              <w:t>1.2.1. Individualios psichologinės pagalbos teikimas.</w:t>
            </w:r>
          </w:p>
        </w:tc>
        <w:tc>
          <w:tcPr>
            <w:tcW w:w="1970" w:type="dxa"/>
          </w:tcPr>
          <w:p w14:paraId="06EA3681" w14:textId="77777777" w:rsidR="004E1415" w:rsidRPr="00975E04" w:rsidRDefault="004E1415" w:rsidP="004E1415">
            <w:pPr>
              <w:pStyle w:val="TableParagraph"/>
              <w:ind w:left="0"/>
              <w:jc w:val="center"/>
            </w:pPr>
            <w:r w:rsidRPr="00975E04">
              <w:t>Įvertintos</w:t>
            </w:r>
            <w:r w:rsidRPr="00975E04">
              <w:rPr>
                <w:spacing w:val="-5"/>
              </w:rPr>
              <w:t xml:space="preserve"> </w:t>
            </w:r>
            <w:r w:rsidRPr="00975E04">
              <w:t>vaikų</w:t>
            </w:r>
            <w:r w:rsidRPr="00975E04">
              <w:rPr>
                <w:spacing w:val="-4"/>
              </w:rPr>
              <w:t xml:space="preserve"> </w:t>
            </w:r>
            <w:r w:rsidRPr="00975E04">
              <w:rPr>
                <w:spacing w:val="-2"/>
              </w:rPr>
              <w:t>pedagoginės</w:t>
            </w:r>
          </w:p>
          <w:p w14:paraId="54FA99CF" w14:textId="62399661" w:rsidR="004E1415" w:rsidRPr="00975E04" w:rsidRDefault="004E1415" w:rsidP="004E1415">
            <w:pPr>
              <w:pStyle w:val="Default"/>
              <w:jc w:val="center"/>
              <w:rPr>
                <w:sz w:val="22"/>
                <w:szCs w:val="22"/>
              </w:rPr>
            </w:pPr>
            <w:r w:rsidRPr="00975E04">
              <w:rPr>
                <w:sz w:val="22"/>
                <w:szCs w:val="22"/>
              </w:rPr>
              <w:t>psichologinės</w:t>
            </w:r>
            <w:r w:rsidRPr="00975E04">
              <w:rPr>
                <w:spacing w:val="-15"/>
                <w:sz w:val="22"/>
                <w:szCs w:val="22"/>
              </w:rPr>
              <w:t xml:space="preserve"> </w:t>
            </w:r>
            <w:r w:rsidRPr="00975E04">
              <w:rPr>
                <w:sz w:val="22"/>
                <w:szCs w:val="22"/>
              </w:rPr>
              <w:t>problemos (konsultacijų skaičius, vnt.)</w:t>
            </w:r>
          </w:p>
        </w:tc>
        <w:tc>
          <w:tcPr>
            <w:tcW w:w="1132" w:type="dxa"/>
            <w:vAlign w:val="center"/>
          </w:tcPr>
          <w:p w14:paraId="2CEB78FC" w14:textId="564AE4D3" w:rsidR="004E1415" w:rsidRPr="00975E04" w:rsidRDefault="004E1415" w:rsidP="004E1415">
            <w:pPr>
              <w:jc w:val="center"/>
              <w:rPr>
                <w:sz w:val="22"/>
                <w:szCs w:val="22"/>
              </w:rPr>
            </w:pPr>
            <w:r w:rsidRPr="00975E04">
              <w:rPr>
                <w:spacing w:val="-2"/>
                <w:sz w:val="22"/>
                <w:szCs w:val="22"/>
              </w:rPr>
              <w:t>300</w:t>
            </w:r>
          </w:p>
        </w:tc>
        <w:tc>
          <w:tcPr>
            <w:tcW w:w="2086" w:type="dxa"/>
            <w:vAlign w:val="center"/>
          </w:tcPr>
          <w:p w14:paraId="608D2CC4" w14:textId="3970559A" w:rsidR="0070444A" w:rsidRPr="00975E04" w:rsidRDefault="004F693A" w:rsidP="004E1415">
            <w:pPr>
              <w:jc w:val="center"/>
              <w:rPr>
                <w:sz w:val="22"/>
                <w:szCs w:val="22"/>
              </w:rPr>
            </w:pPr>
            <w:r>
              <w:rPr>
                <w:spacing w:val="-4"/>
                <w:sz w:val="22"/>
                <w:szCs w:val="22"/>
              </w:rPr>
              <w:t>5</w:t>
            </w:r>
            <w:r w:rsidR="00F40E4C">
              <w:rPr>
                <w:spacing w:val="-4"/>
                <w:sz w:val="22"/>
                <w:szCs w:val="22"/>
              </w:rPr>
              <w:t>2</w:t>
            </w:r>
            <w:r w:rsidR="002A6FF2">
              <w:rPr>
                <w:spacing w:val="-4"/>
                <w:sz w:val="22"/>
                <w:szCs w:val="22"/>
              </w:rPr>
              <w:t>4</w:t>
            </w:r>
          </w:p>
        </w:tc>
        <w:tc>
          <w:tcPr>
            <w:tcW w:w="2614" w:type="dxa"/>
            <w:noWrap/>
            <w:tcMar>
              <w:top w:w="0" w:type="dxa"/>
              <w:left w:w="108" w:type="dxa"/>
              <w:bottom w:w="0" w:type="dxa"/>
              <w:right w:w="108" w:type="dxa"/>
            </w:tcMar>
            <w:vAlign w:val="center"/>
          </w:tcPr>
          <w:p w14:paraId="22FB5783" w14:textId="5F50B85A" w:rsidR="004E1415" w:rsidRPr="00975E04" w:rsidRDefault="00D10E87" w:rsidP="004E1415">
            <w:pPr>
              <w:jc w:val="center"/>
              <w:rPr>
                <w:b/>
                <w:bCs/>
                <w:sz w:val="22"/>
                <w:szCs w:val="22"/>
              </w:rPr>
            </w:pPr>
            <w:r w:rsidRPr="00975E04">
              <w:rPr>
                <w:b/>
                <w:bCs/>
                <w:sz w:val="22"/>
                <w:szCs w:val="22"/>
              </w:rPr>
              <w:t>Įvykdyta</w:t>
            </w:r>
          </w:p>
        </w:tc>
      </w:tr>
      <w:tr w:rsidR="004E1415" w:rsidRPr="00975E04" w14:paraId="26391553" w14:textId="77777777" w:rsidTr="008516CA">
        <w:trPr>
          <w:trHeight w:val="461"/>
          <w:jc w:val="center"/>
        </w:trPr>
        <w:tc>
          <w:tcPr>
            <w:tcW w:w="2398" w:type="dxa"/>
            <w:vMerge/>
          </w:tcPr>
          <w:p w14:paraId="72D4A38B" w14:textId="77777777" w:rsidR="004E1415" w:rsidRPr="00975E04" w:rsidRDefault="004E1415" w:rsidP="004E1415">
            <w:pPr>
              <w:rPr>
                <w:sz w:val="22"/>
                <w:szCs w:val="22"/>
              </w:rPr>
            </w:pPr>
          </w:p>
        </w:tc>
        <w:tc>
          <w:tcPr>
            <w:tcW w:w="3284" w:type="dxa"/>
            <w:tcMar>
              <w:top w:w="0" w:type="dxa"/>
              <w:left w:w="108" w:type="dxa"/>
              <w:bottom w:w="0" w:type="dxa"/>
              <w:right w:w="108" w:type="dxa"/>
            </w:tcMar>
          </w:tcPr>
          <w:p w14:paraId="3A77B81C" w14:textId="77777777" w:rsidR="004E1415" w:rsidRPr="00975E04" w:rsidRDefault="004E1415" w:rsidP="0021374F">
            <w:pPr>
              <w:pStyle w:val="TableParagraph"/>
              <w:spacing w:line="255" w:lineRule="exact"/>
              <w:ind w:left="0"/>
              <w:jc w:val="both"/>
            </w:pPr>
            <w:r w:rsidRPr="00975E04">
              <w:t>1.2.2. Teikta</w:t>
            </w:r>
            <w:r w:rsidRPr="00975E04">
              <w:rPr>
                <w:spacing w:val="-7"/>
              </w:rPr>
              <w:t xml:space="preserve"> </w:t>
            </w:r>
            <w:r w:rsidRPr="00975E04">
              <w:t>pagalba</w:t>
            </w:r>
            <w:r w:rsidRPr="00975E04">
              <w:rPr>
                <w:spacing w:val="-6"/>
              </w:rPr>
              <w:t xml:space="preserve"> </w:t>
            </w:r>
            <w:r w:rsidRPr="00975E04">
              <w:rPr>
                <w:spacing w:val="-2"/>
              </w:rPr>
              <w:t>(įstaigoms)</w:t>
            </w:r>
          </w:p>
          <w:p w14:paraId="6293051A" w14:textId="1DDEEB22" w:rsidR="004E1415" w:rsidRPr="00975E04" w:rsidRDefault="004E1415" w:rsidP="0021374F">
            <w:pPr>
              <w:spacing w:before="60" w:after="60"/>
              <w:jc w:val="both"/>
              <w:rPr>
                <w:sz w:val="22"/>
                <w:szCs w:val="22"/>
              </w:rPr>
            </w:pPr>
            <w:r w:rsidRPr="00975E04">
              <w:rPr>
                <w:sz w:val="22"/>
                <w:szCs w:val="22"/>
              </w:rPr>
              <w:t>valdant</w:t>
            </w:r>
            <w:r w:rsidRPr="00975E04">
              <w:rPr>
                <w:spacing w:val="-6"/>
                <w:sz w:val="22"/>
                <w:szCs w:val="22"/>
              </w:rPr>
              <w:t xml:space="preserve"> </w:t>
            </w:r>
            <w:r w:rsidRPr="00975E04">
              <w:rPr>
                <w:sz w:val="22"/>
                <w:szCs w:val="22"/>
              </w:rPr>
              <w:t>krizes.</w:t>
            </w:r>
          </w:p>
        </w:tc>
        <w:tc>
          <w:tcPr>
            <w:tcW w:w="1970" w:type="dxa"/>
          </w:tcPr>
          <w:p w14:paraId="3D37AF28" w14:textId="0BEF2C7B" w:rsidR="004E1415" w:rsidRPr="00975E04" w:rsidRDefault="004E1415" w:rsidP="004E1415">
            <w:pPr>
              <w:pStyle w:val="Default"/>
              <w:jc w:val="center"/>
              <w:rPr>
                <w:sz w:val="22"/>
                <w:szCs w:val="22"/>
              </w:rPr>
            </w:pPr>
            <w:r w:rsidRPr="00975E04">
              <w:rPr>
                <w:sz w:val="22"/>
                <w:szCs w:val="22"/>
              </w:rPr>
              <w:t>Krizių</w:t>
            </w:r>
            <w:r w:rsidRPr="00975E04">
              <w:rPr>
                <w:spacing w:val="-4"/>
                <w:sz w:val="22"/>
                <w:szCs w:val="22"/>
              </w:rPr>
              <w:t xml:space="preserve"> </w:t>
            </w:r>
            <w:r w:rsidRPr="00975E04">
              <w:rPr>
                <w:spacing w:val="-2"/>
                <w:sz w:val="22"/>
                <w:szCs w:val="22"/>
              </w:rPr>
              <w:t>skaičius, vnt.</w:t>
            </w:r>
          </w:p>
        </w:tc>
        <w:tc>
          <w:tcPr>
            <w:tcW w:w="1132" w:type="dxa"/>
            <w:vAlign w:val="center"/>
          </w:tcPr>
          <w:p w14:paraId="1C475CE9" w14:textId="718A15D7" w:rsidR="004E1415" w:rsidRPr="00975E04" w:rsidRDefault="004E1415" w:rsidP="004E1415">
            <w:pPr>
              <w:jc w:val="center"/>
              <w:rPr>
                <w:sz w:val="22"/>
                <w:szCs w:val="22"/>
              </w:rPr>
            </w:pPr>
            <w:r w:rsidRPr="00975E04">
              <w:rPr>
                <w:sz w:val="22"/>
                <w:szCs w:val="22"/>
              </w:rPr>
              <w:t>1</w:t>
            </w:r>
          </w:p>
        </w:tc>
        <w:tc>
          <w:tcPr>
            <w:tcW w:w="2086" w:type="dxa"/>
            <w:vAlign w:val="center"/>
          </w:tcPr>
          <w:p w14:paraId="78C42624" w14:textId="5974CAEC" w:rsidR="004E1415" w:rsidRPr="00975E04" w:rsidRDefault="004E1415" w:rsidP="004E1415">
            <w:pPr>
              <w:jc w:val="center"/>
              <w:rPr>
                <w:sz w:val="22"/>
                <w:szCs w:val="22"/>
              </w:rPr>
            </w:pPr>
            <w:r w:rsidRPr="00975E04">
              <w:rPr>
                <w:sz w:val="22"/>
                <w:szCs w:val="22"/>
              </w:rPr>
              <w:t>0</w:t>
            </w:r>
          </w:p>
        </w:tc>
        <w:tc>
          <w:tcPr>
            <w:tcW w:w="2614" w:type="dxa"/>
            <w:noWrap/>
            <w:tcMar>
              <w:top w:w="0" w:type="dxa"/>
              <w:left w:w="108" w:type="dxa"/>
              <w:bottom w:w="0" w:type="dxa"/>
              <w:right w:w="108" w:type="dxa"/>
            </w:tcMar>
            <w:vAlign w:val="center"/>
          </w:tcPr>
          <w:p w14:paraId="17F82892" w14:textId="70999646" w:rsidR="004E1415" w:rsidRPr="00975E04" w:rsidRDefault="004E1415" w:rsidP="004E1415">
            <w:pPr>
              <w:jc w:val="center"/>
              <w:rPr>
                <w:b/>
                <w:bCs/>
                <w:sz w:val="22"/>
                <w:szCs w:val="22"/>
              </w:rPr>
            </w:pPr>
            <w:r w:rsidRPr="00975E04">
              <w:rPr>
                <w:sz w:val="22"/>
                <w:szCs w:val="22"/>
              </w:rPr>
              <w:t>Nebuvo krizinių situacijų</w:t>
            </w:r>
          </w:p>
        </w:tc>
      </w:tr>
      <w:tr w:rsidR="00430B1E" w:rsidRPr="00975E04" w14:paraId="43BF0744" w14:textId="77777777" w:rsidTr="007222AF">
        <w:trPr>
          <w:trHeight w:val="461"/>
          <w:jc w:val="center"/>
        </w:trPr>
        <w:tc>
          <w:tcPr>
            <w:tcW w:w="2398" w:type="dxa"/>
          </w:tcPr>
          <w:p w14:paraId="502B21B1" w14:textId="7371A647" w:rsidR="00430B1E" w:rsidRPr="00975E04" w:rsidRDefault="00430B1E" w:rsidP="00430B1E">
            <w:pPr>
              <w:rPr>
                <w:sz w:val="22"/>
                <w:szCs w:val="22"/>
              </w:rPr>
            </w:pPr>
            <w:r w:rsidRPr="00975E04">
              <w:rPr>
                <w:color w:val="000000" w:themeColor="text1"/>
                <w:sz w:val="22"/>
                <w:szCs w:val="22"/>
              </w:rPr>
              <w:t>1.3. Uždavinys. Konsultuoti specialiųjų ugdymosi poreikių, psichologinių, asmenybės ir ugdymosi problemų turinčius asmenis, jų tėvus (gobėjus, rūpintojus).</w:t>
            </w:r>
          </w:p>
        </w:tc>
        <w:tc>
          <w:tcPr>
            <w:tcW w:w="3284" w:type="dxa"/>
            <w:tcMar>
              <w:top w:w="0" w:type="dxa"/>
              <w:left w:w="108" w:type="dxa"/>
              <w:bottom w:w="0" w:type="dxa"/>
              <w:right w:w="108" w:type="dxa"/>
            </w:tcMar>
          </w:tcPr>
          <w:p w14:paraId="21B8739F" w14:textId="505FBA4E" w:rsidR="00430B1E" w:rsidRPr="00975E04" w:rsidRDefault="00430B1E" w:rsidP="00430B1E">
            <w:pPr>
              <w:pStyle w:val="TableParagraph"/>
              <w:spacing w:line="255" w:lineRule="exact"/>
              <w:ind w:left="0"/>
              <w:jc w:val="both"/>
            </w:pPr>
            <w:r w:rsidRPr="00975E04">
              <w:t xml:space="preserve">1.3.1. Individualių psichologinių konsultacijų teikimas, pirmenybę užtikrinant ugdymo įstaigoms, kuriose nėra švietimo pagalbos specialisto. </w:t>
            </w:r>
          </w:p>
        </w:tc>
        <w:tc>
          <w:tcPr>
            <w:tcW w:w="1970" w:type="dxa"/>
            <w:vAlign w:val="center"/>
          </w:tcPr>
          <w:p w14:paraId="794BCB9A" w14:textId="77777777" w:rsidR="00430B1E" w:rsidRPr="00975E04" w:rsidRDefault="00430B1E" w:rsidP="00430B1E">
            <w:pPr>
              <w:spacing w:before="60" w:after="60"/>
              <w:jc w:val="center"/>
              <w:rPr>
                <w:sz w:val="22"/>
                <w:szCs w:val="22"/>
              </w:rPr>
            </w:pPr>
            <w:r w:rsidRPr="00975E04">
              <w:rPr>
                <w:sz w:val="22"/>
                <w:szCs w:val="22"/>
              </w:rPr>
              <w:t>Užtikrintas konsultacijų teikimas, pirmumo teisę teikiant mokiniams,</w:t>
            </w:r>
          </w:p>
          <w:p w14:paraId="3C3858F4" w14:textId="64C13C93" w:rsidR="00430B1E" w:rsidRPr="00975E04" w:rsidRDefault="00430B1E" w:rsidP="00430B1E">
            <w:pPr>
              <w:pStyle w:val="Default"/>
              <w:jc w:val="center"/>
              <w:rPr>
                <w:sz w:val="22"/>
                <w:szCs w:val="22"/>
              </w:rPr>
            </w:pPr>
            <w:r w:rsidRPr="00975E04">
              <w:rPr>
                <w:sz w:val="22"/>
                <w:szCs w:val="22"/>
              </w:rPr>
              <w:t xml:space="preserve">kurių ugdymo įstaigose nėra </w:t>
            </w:r>
            <w:r w:rsidR="000B67DC" w:rsidRPr="00975E04">
              <w:rPr>
                <w:sz w:val="22"/>
                <w:szCs w:val="22"/>
              </w:rPr>
              <w:t xml:space="preserve">švietimo pagalbos </w:t>
            </w:r>
            <w:r w:rsidRPr="00975E04">
              <w:rPr>
                <w:sz w:val="22"/>
                <w:szCs w:val="22"/>
              </w:rPr>
              <w:t>specialisto, proc.</w:t>
            </w:r>
          </w:p>
        </w:tc>
        <w:tc>
          <w:tcPr>
            <w:tcW w:w="1132" w:type="dxa"/>
            <w:vAlign w:val="center"/>
          </w:tcPr>
          <w:p w14:paraId="58B95956" w14:textId="74DE14B5" w:rsidR="00430B1E" w:rsidRPr="00975E04" w:rsidRDefault="00430B1E" w:rsidP="00430B1E">
            <w:pPr>
              <w:jc w:val="center"/>
              <w:rPr>
                <w:sz w:val="22"/>
                <w:szCs w:val="22"/>
              </w:rPr>
            </w:pPr>
            <w:r w:rsidRPr="00975E04">
              <w:rPr>
                <w:sz w:val="22"/>
                <w:szCs w:val="22"/>
              </w:rPr>
              <w:t>50</w:t>
            </w:r>
          </w:p>
        </w:tc>
        <w:tc>
          <w:tcPr>
            <w:tcW w:w="2086" w:type="dxa"/>
            <w:vAlign w:val="center"/>
          </w:tcPr>
          <w:p w14:paraId="59A52A22" w14:textId="06CD6B4E" w:rsidR="00430B1E" w:rsidRPr="00975E04" w:rsidRDefault="00430B1E" w:rsidP="00430B1E">
            <w:pPr>
              <w:jc w:val="center"/>
              <w:rPr>
                <w:sz w:val="22"/>
                <w:szCs w:val="22"/>
              </w:rPr>
            </w:pPr>
            <w:r w:rsidRPr="00975E04">
              <w:rPr>
                <w:sz w:val="22"/>
                <w:szCs w:val="22"/>
              </w:rPr>
              <w:t>Individualios psichologinės konsultacijos buvo teikiamos, pirmenybę skiriant ugdymo įstaigoms, kuriose nėra švietimo pagalbos specialisto.</w:t>
            </w:r>
          </w:p>
        </w:tc>
        <w:tc>
          <w:tcPr>
            <w:tcW w:w="2614" w:type="dxa"/>
            <w:noWrap/>
            <w:tcMar>
              <w:top w:w="0" w:type="dxa"/>
              <w:left w:w="108" w:type="dxa"/>
              <w:bottom w:w="0" w:type="dxa"/>
              <w:right w:w="108" w:type="dxa"/>
            </w:tcMar>
            <w:vAlign w:val="center"/>
          </w:tcPr>
          <w:p w14:paraId="304E37CA" w14:textId="119A3314" w:rsidR="00430B1E" w:rsidRPr="00975E04" w:rsidRDefault="00430B1E" w:rsidP="00430B1E">
            <w:pPr>
              <w:jc w:val="center"/>
              <w:rPr>
                <w:sz w:val="22"/>
                <w:szCs w:val="22"/>
              </w:rPr>
            </w:pPr>
            <w:r w:rsidRPr="00975E04">
              <w:rPr>
                <w:b/>
                <w:bCs/>
                <w:sz w:val="22"/>
                <w:szCs w:val="22"/>
              </w:rPr>
              <w:t>Įvykdyta</w:t>
            </w:r>
          </w:p>
        </w:tc>
      </w:tr>
      <w:tr w:rsidR="000B67DC" w:rsidRPr="00975E04" w14:paraId="3CBE3CAA" w14:textId="77777777" w:rsidTr="00A133F3">
        <w:trPr>
          <w:trHeight w:val="461"/>
          <w:jc w:val="center"/>
        </w:trPr>
        <w:tc>
          <w:tcPr>
            <w:tcW w:w="13484" w:type="dxa"/>
            <w:gridSpan w:val="6"/>
          </w:tcPr>
          <w:p w14:paraId="29805EB6" w14:textId="0F2D1843" w:rsidR="000B67DC" w:rsidRPr="00975E04" w:rsidRDefault="000B67DC" w:rsidP="00430B1E">
            <w:pPr>
              <w:jc w:val="center"/>
              <w:rPr>
                <w:b/>
                <w:bCs/>
                <w:sz w:val="22"/>
                <w:szCs w:val="22"/>
              </w:rPr>
            </w:pPr>
            <w:r w:rsidRPr="00975E04">
              <w:rPr>
                <w:b/>
                <w:bCs/>
                <w:sz w:val="22"/>
                <w:szCs w:val="22"/>
              </w:rPr>
              <w:t xml:space="preserve">2 TIKSLAS: </w:t>
            </w:r>
            <w:r w:rsidRPr="00975E04">
              <w:rPr>
                <w:b/>
                <w:sz w:val="22"/>
                <w:szCs w:val="22"/>
              </w:rPr>
              <w:t>Stiprinti švietimo bendruomenes bei visuomenę įgyvendinant įtraukties nuostatas</w:t>
            </w:r>
          </w:p>
        </w:tc>
      </w:tr>
      <w:tr w:rsidR="000B67DC" w:rsidRPr="00975E04" w14:paraId="059583C9" w14:textId="77777777" w:rsidTr="004D2C26">
        <w:trPr>
          <w:trHeight w:val="461"/>
          <w:jc w:val="center"/>
        </w:trPr>
        <w:tc>
          <w:tcPr>
            <w:tcW w:w="2398" w:type="dxa"/>
            <w:vMerge w:val="restart"/>
          </w:tcPr>
          <w:p w14:paraId="3A5215E5" w14:textId="77777777" w:rsidR="00AE01C0" w:rsidRPr="00975E04" w:rsidRDefault="000B67DC" w:rsidP="000B67DC">
            <w:pPr>
              <w:rPr>
                <w:color w:val="000000" w:themeColor="text1"/>
                <w:sz w:val="22"/>
                <w:szCs w:val="22"/>
              </w:rPr>
            </w:pPr>
            <w:r w:rsidRPr="00975E04">
              <w:rPr>
                <w:sz w:val="22"/>
                <w:szCs w:val="22"/>
              </w:rPr>
              <w:t xml:space="preserve">2.1. </w:t>
            </w:r>
            <w:r w:rsidR="00AE01C0" w:rsidRPr="00975E04">
              <w:rPr>
                <w:color w:val="000000" w:themeColor="text1"/>
                <w:sz w:val="22"/>
                <w:szCs w:val="22"/>
              </w:rPr>
              <w:t xml:space="preserve">Uždavinys. </w:t>
            </w:r>
          </w:p>
          <w:p w14:paraId="690AC309" w14:textId="3E4363A2" w:rsidR="000B67DC" w:rsidRPr="00975E04" w:rsidRDefault="000B67DC" w:rsidP="000B67DC">
            <w:pPr>
              <w:rPr>
                <w:color w:val="000000" w:themeColor="text1"/>
                <w:sz w:val="22"/>
                <w:szCs w:val="22"/>
              </w:rPr>
            </w:pPr>
            <w:r w:rsidRPr="00975E04">
              <w:rPr>
                <w:sz w:val="22"/>
                <w:szCs w:val="22"/>
              </w:rPr>
              <w:t>Vykdyti švietėjišką, informacinę, ekspertinę, konsultacinę veiklą švietimo įstaigų bendruomenėms, įtraukiojo ugdymo klausimais.</w:t>
            </w:r>
          </w:p>
        </w:tc>
        <w:tc>
          <w:tcPr>
            <w:tcW w:w="3284" w:type="dxa"/>
            <w:tcMar>
              <w:top w:w="0" w:type="dxa"/>
              <w:left w:w="108" w:type="dxa"/>
              <w:bottom w:w="0" w:type="dxa"/>
              <w:right w:w="108" w:type="dxa"/>
            </w:tcMar>
          </w:tcPr>
          <w:p w14:paraId="77293596" w14:textId="585B47AE" w:rsidR="000B67DC" w:rsidRPr="00975E04" w:rsidRDefault="000B67DC" w:rsidP="000B67DC">
            <w:pPr>
              <w:pStyle w:val="Default"/>
              <w:jc w:val="both"/>
              <w:rPr>
                <w:sz w:val="22"/>
                <w:szCs w:val="22"/>
              </w:rPr>
            </w:pPr>
            <w:r w:rsidRPr="00975E04">
              <w:rPr>
                <w:sz w:val="22"/>
                <w:szCs w:val="22"/>
              </w:rPr>
              <w:t xml:space="preserve">2.1.1. Nuolatinis informacijos teikimas visuomenei tarnybos internetinėje svetainėje, Facebook paskyroje. </w:t>
            </w:r>
          </w:p>
          <w:p w14:paraId="5CE92C93" w14:textId="02F9AD9D" w:rsidR="000B67DC" w:rsidRPr="00975E04" w:rsidRDefault="000B67DC" w:rsidP="000B67DC">
            <w:pPr>
              <w:pStyle w:val="TableParagraph"/>
              <w:spacing w:line="255" w:lineRule="exact"/>
              <w:ind w:left="0"/>
              <w:jc w:val="both"/>
            </w:pPr>
            <w:r w:rsidRPr="00975E04">
              <w:rPr>
                <w:i/>
                <w:iCs/>
              </w:rPr>
              <w:t>(Administracijos, Švietimo pagalbos specialistų veikla)</w:t>
            </w:r>
          </w:p>
        </w:tc>
        <w:tc>
          <w:tcPr>
            <w:tcW w:w="1970" w:type="dxa"/>
          </w:tcPr>
          <w:p w14:paraId="785FEA5A" w14:textId="3F8605B9" w:rsidR="000B67DC" w:rsidRPr="00975E04" w:rsidRDefault="000B67DC" w:rsidP="000B67DC">
            <w:pPr>
              <w:spacing w:before="60" w:after="60"/>
              <w:jc w:val="center"/>
              <w:rPr>
                <w:sz w:val="22"/>
                <w:szCs w:val="22"/>
              </w:rPr>
            </w:pPr>
            <w:r w:rsidRPr="00975E04">
              <w:rPr>
                <w:sz w:val="22"/>
                <w:szCs w:val="22"/>
              </w:rPr>
              <w:t xml:space="preserve">Nuolat teikiama informacija tarnybos internetinėje svetainėje, Facebook paskyroje, proc. </w:t>
            </w:r>
          </w:p>
        </w:tc>
        <w:tc>
          <w:tcPr>
            <w:tcW w:w="1132" w:type="dxa"/>
          </w:tcPr>
          <w:p w14:paraId="13967210" w14:textId="77777777" w:rsidR="000B67DC" w:rsidRPr="00975E04" w:rsidRDefault="000B67DC" w:rsidP="000B67DC">
            <w:pPr>
              <w:jc w:val="center"/>
              <w:rPr>
                <w:sz w:val="22"/>
                <w:szCs w:val="22"/>
              </w:rPr>
            </w:pPr>
          </w:p>
          <w:p w14:paraId="0DA290DB" w14:textId="77777777" w:rsidR="000B67DC" w:rsidRPr="00975E04" w:rsidRDefault="000B67DC" w:rsidP="000B67DC">
            <w:pPr>
              <w:jc w:val="center"/>
              <w:rPr>
                <w:sz w:val="22"/>
                <w:szCs w:val="22"/>
              </w:rPr>
            </w:pPr>
          </w:p>
          <w:p w14:paraId="309BC826" w14:textId="77777777" w:rsidR="000B67DC" w:rsidRPr="00975E04" w:rsidRDefault="000B67DC" w:rsidP="000B67DC">
            <w:pPr>
              <w:jc w:val="center"/>
              <w:rPr>
                <w:sz w:val="22"/>
                <w:szCs w:val="22"/>
              </w:rPr>
            </w:pPr>
          </w:p>
          <w:p w14:paraId="12AE6E91" w14:textId="635A222F" w:rsidR="000B67DC" w:rsidRPr="00975E04" w:rsidRDefault="000B67DC" w:rsidP="000B67DC">
            <w:pPr>
              <w:jc w:val="center"/>
              <w:rPr>
                <w:sz w:val="22"/>
                <w:szCs w:val="22"/>
              </w:rPr>
            </w:pPr>
            <w:r w:rsidRPr="00975E04">
              <w:rPr>
                <w:sz w:val="22"/>
                <w:szCs w:val="22"/>
              </w:rPr>
              <w:t>100</w:t>
            </w:r>
          </w:p>
        </w:tc>
        <w:tc>
          <w:tcPr>
            <w:tcW w:w="2086" w:type="dxa"/>
            <w:vAlign w:val="center"/>
          </w:tcPr>
          <w:p w14:paraId="13DE50C0" w14:textId="7E41A20D" w:rsidR="000B67DC" w:rsidRPr="00975E04" w:rsidRDefault="00E9624B" w:rsidP="000B67DC">
            <w:pPr>
              <w:jc w:val="center"/>
              <w:rPr>
                <w:sz w:val="22"/>
                <w:szCs w:val="22"/>
              </w:rPr>
            </w:pPr>
            <w:r w:rsidRPr="00975E04">
              <w:rPr>
                <w:sz w:val="22"/>
                <w:szCs w:val="22"/>
              </w:rPr>
              <w:t>Informacija visuomenei teikta tarnybos internetinėje svetainėje ir „Facebook“ paskyroje, tačiau rodiklis pasiektas 80 proc.</w:t>
            </w:r>
          </w:p>
          <w:p w14:paraId="48D46B7F" w14:textId="4EDC1531" w:rsidR="000B67DC" w:rsidRPr="00975E04" w:rsidRDefault="000B67DC" w:rsidP="000B67DC">
            <w:pPr>
              <w:jc w:val="center"/>
              <w:rPr>
                <w:sz w:val="22"/>
                <w:szCs w:val="22"/>
              </w:rPr>
            </w:pPr>
          </w:p>
        </w:tc>
        <w:tc>
          <w:tcPr>
            <w:tcW w:w="2614" w:type="dxa"/>
            <w:noWrap/>
            <w:tcMar>
              <w:top w:w="0" w:type="dxa"/>
              <w:left w:w="108" w:type="dxa"/>
              <w:bottom w:w="0" w:type="dxa"/>
              <w:right w:w="108" w:type="dxa"/>
            </w:tcMar>
            <w:vAlign w:val="center"/>
          </w:tcPr>
          <w:p w14:paraId="0BD32695" w14:textId="77777777" w:rsidR="000B67DC" w:rsidRPr="00975E04" w:rsidRDefault="000B67DC" w:rsidP="000B67DC">
            <w:pPr>
              <w:jc w:val="center"/>
              <w:rPr>
                <w:b/>
                <w:bCs/>
                <w:sz w:val="22"/>
                <w:szCs w:val="22"/>
              </w:rPr>
            </w:pPr>
            <w:r w:rsidRPr="00975E04">
              <w:rPr>
                <w:b/>
                <w:bCs/>
                <w:sz w:val="22"/>
                <w:szCs w:val="22"/>
              </w:rPr>
              <w:t>Neįvykdyta</w:t>
            </w:r>
          </w:p>
          <w:p w14:paraId="182CB12B" w14:textId="3E7BD66E" w:rsidR="000B67DC" w:rsidRPr="00975E04" w:rsidRDefault="000B67DC" w:rsidP="000B67DC">
            <w:pPr>
              <w:jc w:val="center"/>
              <w:rPr>
                <w:b/>
                <w:bCs/>
                <w:sz w:val="22"/>
                <w:szCs w:val="22"/>
              </w:rPr>
            </w:pPr>
            <w:r w:rsidRPr="00975E04">
              <w:rPr>
                <w:sz w:val="22"/>
                <w:szCs w:val="22"/>
              </w:rPr>
              <w:t xml:space="preserve">Dėl įstaigos naujos internetinės svetainės įsigijimo ir atnaujinimo darbų. </w:t>
            </w:r>
          </w:p>
        </w:tc>
      </w:tr>
      <w:tr w:rsidR="000B67DC" w:rsidRPr="00975E04" w14:paraId="71A5B6C1" w14:textId="77777777" w:rsidTr="00546FC0">
        <w:trPr>
          <w:trHeight w:val="461"/>
          <w:jc w:val="center"/>
        </w:trPr>
        <w:tc>
          <w:tcPr>
            <w:tcW w:w="2398" w:type="dxa"/>
            <w:vMerge/>
          </w:tcPr>
          <w:p w14:paraId="326D5A71" w14:textId="77777777" w:rsidR="000B67DC" w:rsidRPr="00975E04" w:rsidRDefault="000B67DC" w:rsidP="000B67DC">
            <w:pPr>
              <w:rPr>
                <w:sz w:val="22"/>
                <w:szCs w:val="22"/>
              </w:rPr>
            </w:pPr>
          </w:p>
        </w:tc>
        <w:tc>
          <w:tcPr>
            <w:tcW w:w="3284" w:type="dxa"/>
            <w:tcMar>
              <w:top w:w="0" w:type="dxa"/>
              <w:left w:w="108" w:type="dxa"/>
              <w:bottom w:w="0" w:type="dxa"/>
              <w:right w:w="108" w:type="dxa"/>
            </w:tcMar>
          </w:tcPr>
          <w:p w14:paraId="57322AA1" w14:textId="4031A521" w:rsidR="000B67DC" w:rsidRPr="00975E04" w:rsidRDefault="006960DF" w:rsidP="000B67DC">
            <w:pPr>
              <w:pStyle w:val="Default"/>
              <w:jc w:val="both"/>
              <w:rPr>
                <w:sz w:val="22"/>
                <w:szCs w:val="22"/>
              </w:rPr>
            </w:pPr>
            <w:r w:rsidRPr="00975E04">
              <w:rPr>
                <w:sz w:val="22"/>
                <w:szCs w:val="22"/>
              </w:rPr>
              <w:t xml:space="preserve">2.1.2. </w:t>
            </w:r>
            <w:r w:rsidR="000B67DC" w:rsidRPr="00975E04">
              <w:rPr>
                <w:sz w:val="22"/>
                <w:szCs w:val="22"/>
              </w:rPr>
              <w:t xml:space="preserve">Konsultacijų organizavimas mokyklų bendruomenėms. </w:t>
            </w:r>
          </w:p>
          <w:p w14:paraId="28335D85" w14:textId="3A9A550E" w:rsidR="000B67DC" w:rsidRPr="00975E04" w:rsidRDefault="000B67DC" w:rsidP="000B67DC">
            <w:pPr>
              <w:pStyle w:val="TableParagraph"/>
              <w:spacing w:line="255" w:lineRule="exact"/>
              <w:ind w:left="0"/>
              <w:jc w:val="both"/>
            </w:pPr>
            <w:r w:rsidRPr="00975E04">
              <w:rPr>
                <w:i/>
                <w:iCs/>
              </w:rPr>
              <w:t>(Administracijos, Švietimo pagalbos specialistų veikla)</w:t>
            </w:r>
          </w:p>
        </w:tc>
        <w:tc>
          <w:tcPr>
            <w:tcW w:w="1970" w:type="dxa"/>
          </w:tcPr>
          <w:p w14:paraId="55978132" w14:textId="4DBDC982" w:rsidR="000B67DC" w:rsidRPr="00975E04" w:rsidRDefault="000B67DC" w:rsidP="000B67DC">
            <w:pPr>
              <w:spacing w:before="60" w:after="60"/>
              <w:jc w:val="center"/>
              <w:rPr>
                <w:sz w:val="22"/>
                <w:szCs w:val="22"/>
              </w:rPr>
            </w:pPr>
            <w:r w:rsidRPr="00975E04">
              <w:rPr>
                <w:sz w:val="22"/>
                <w:szCs w:val="22"/>
              </w:rPr>
              <w:t xml:space="preserve">Pagal poreikį organizuoti pranešimai, konsultacijos </w:t>
            </w:r>
            <w:r w:rsidRPr="00975E04">
              <w:rPr>
                <w:sz w:val="22"/>
                <w:szCs w:val="22"/>
              </w:rPr>
              <w:lastRenderedPageBreak/>
              <w:t>mokyklų bendruomenėms, proc.</w:t>
            </w:r>
          </w:p>
        </w:tc>
        <w:tc>
          <w:tcPr>
            <w:tcW w:w="1132" w:type="dxa"/>
          </w:tcPr>
          <w:p w14:paraId="04E86EC0" w14:textId="77777777" w:rsidR="000B67DC" w:rsidRPr="00975E04" w:rsidRDefault="000B67DC" w:rsidP="000B67DC">
            <w:pPr>
              <w:jc w:val="center"/>
              <w:rPr>
                <w:sz w:val="22"/>
                <w:szCs w:val="22"/>
              </w:rPr>
            </w:pPr>
          </w:p>
          <w:p w14:paraId="63ED6C27" w14:textId="77777777" w:rsidR="000B67DC" w:rsidRPr="00975E04" w:rsidRDefault="000B67DC" w:rsidP="000B67DC">
            <w:pPr>
              <w:jc w:val="center"/>
              <w:rPr>
                <w:sz w:val="22"/>
                <w:szCs w:val="22"/>
              </w:rPr>
            </w:pPr>
          </w:p>
          <w:p w14:paraId="265AFB0C" w14:textId="77777777" w:rsidR="000B67DC" w:rsidRPr="00975E04" w:rsidRDefault="000B67DC" w:rsidP="000B67DC">
            <w:pPr>
              <w:jc w:val="center"/>
              <w:rPr>
                <w:sz w:val="22"/>
                <w:szCs w:val="22"/>
              </w:rPr>
            </w:pPr>
          </w:p>
          <w:p w14:paraId="304438C0" w14:textId="0B5DBDE6" w:rsidR="000B67DC" w:rsidRPr="00975E04" w:rsidRDefault="000B67DC" w:rsidP="000B67DC">
            <w:pPr>
              <w:jc w:val="center"/>
              <w:rPr>
                <w:sz w:val="22"/>
                <w:szCs w:val="22"/>
              </w:rPr>
            </w:pPr>
            <w:r w:rsidRPr="00975E04">
              <w:rPr>
                <w:sz w:val="22"/>
                <w:szCs w:val="22"/>
              </w:rPr>
              <w:t>100</w:t>
            </w:r>
          </w:p>
        </w:tc>
        <w:tc>
          <w:tcPr>
            <w:tcW w:w="2086" w:type="dxa"/>
            <w:vAlign w:val="center"/>
          </w:tcPr>
          <w:p w14:paraId="1BC6509C" w14:textId="77777777" w:rsidR="00155279" w:rsidRPr="00975E04" w:rsidRDefault="00155279" w:rsidP="000B67DC">
            <w:pPr>
              <w:jc w:val="center"/>
              <w:rPr>
                <w:sz w:val="22"/>
                <w:szCs w:val="22"/>
              </w:rPr>
            </w:pPr>
          </w:p>
          <w:p w14:paraId="3A0A360E" w14:textId="77777777" w:rsidR="00155279" w:rsidRPr="00975E04" w:rsidRDefault="00155279" w:rsidP="000B67DC">
            <w:pPr>
              <w:jc w:val="center"/>
              <w:rPr>
                <w:sz w:val="22"/>
                <w:szCs w:val="22"/>
              </w:rPr>
            </w:pPr>
          </w:p>
          <w:p w14:paraId="0C501294" w14:textId="620046F3" w:rsidR="00155279" w:rsidRPr="00975E04" w:rsidRDefault="00155279" w:rsidP="000B67DC">
            <w:pPr>
              <w:jc w:val="center"/>
              <w:rPr>
                <w:sz w:val="22"/>
                <w:szCs w:val="22"/>
              </w:rPr>
            </w:pPr>
            <w:r w:rsidRPr="00975E04">
              <w:rPr>
                <w:bCs/>
                <w:sz w:val="22"/>
                <w:szCs w:val="22"/>
              </w:rPr>
              <w:t>Pagal ugdymo įstaigų pateiktą poreikį</w:t>
            </w:r>
            <w:r w:rsidR="00302EA7" w:rsidRPr="00975E04">
              <w:rPr>
                <w:bCs/>
                <w:sz w:val="22"/>
                <w:szCs w:val="22"/>
              </w:rPr>
              <w:t xml:space="preserve"> buvo </w:t>
            </w:r>
            <w:r w:rsidR="00302EA7" w:rsidRPr="00975E04">
              <w:rPr>
                <w:bCs/>
                <w:sz w:val="22"/>
                <w:szCs w:val="22"/>
              </w:rPr>
              <w:lastRenderedPageBreak/>
              <w:t>organizuotos konsultacijos</w:t>
            </w:r>
            <w:r w:rsidR="00BC5BE7" w:rsidRPr="00975E04">
              <w:rPr>
                <w:bCs/>
                <w:sz w:val="22"/>
                <w:szCs w:val="22"/>
              </w:rPr>
              <w:t xml:space="preserve">, </w:t>
            </w:r>
          </w:p>
          <w:p w14:paraId="4441F292" w14:textId="79390B04" w:rsidR="000B67DC" w:rsidRPr="00975E04" w:rsidRDefault="000B67DC" w:rsidP="000B67DC">
            <w:pPr>
              <w:jc w:val="center"/>
              <w:rPr>
                <w:sz w:val="22"/>
                <w:szCs w:val="22"/>
              </w:rPr>
            </w:pPr>
            <w:r w:rsidRPr="00975E04">
              <w:rPr>
                <w:sz w:val="22"/>
                <w:szCs w:val="22"/>
              </w:rPr>
              <w:t>100</w:t>
            </w:r>
            <w:r w:rsidR="00BC5BE7" w:rsidRPr="00975E04">
              <w:rPr>
                <w:sz w:val="22"/>
                <w:szCs w:val="22"/>
              </w:rPr>
              <w:t xml:space="preserve"> proc.</w:t>
            </w:r>
          </w:p>
        </w:tc>
        <w:tc>
          <w:tcPr>
            <w:tcW w:w="2614" w:type="dxa"/>
            <w:noWrap/>
            <w:tcMar>
              <w:top w:w="0" w:type="dxa"/>
              <w:left w:w="108" w:type="dxa"/>
              <w:bottom w:w="0" w:type="dxa"/>
              <w:right w:w="108" w:type="dxa"/>
            </w:tcMar>
            <w:vAlign w:val="center"/>
          </w:tcPr>
          <w:p w14:paraId="2169F4EC" w14:textId="77777777" w:rsidR="000B67DC" w:rsidRPr="00975E04" w:rsidRDefault="000B67DC" w:rsidP="000B67DC">
            <w:pPr>
              <w:jc w:val="center"/>
              <w:rPr>
                <w:b/>
                <w:bCs/>
                <w:sz w:val="22"/>
                <w:szCs w:val="22"/>
              </w:rPr>
            </w:pPr>
            <w:r w:rsidRPr="00975E04">
              <w:rPr>
                <w:b/>
                <w:bCs/>
                <w:sz w:val="22"/>
                <w:szCs w:val="22"/>
              </w:rPr>
              <w:lastRenderedPageBreak/>
              <w:t>Įvykdyta</w:t>
            </w:r>
          </w:p>
          <w:p w14:paraId="31039632" w14:textId="668BA517" w:rsidR="000B67DC" w:rsidRPr="00975E04" w:rsidRDefault="000B67DC" w:rsidP="000B67DC">
            <w:pPr>
              <w:jc w:val="center"/>
              <w:rPr>
                <w:b/>
                <w:bCs/>
                <w:sz w:val="22"/>
                <w:szCs w:val="22"/>
              </w:rPr>
            </w:pPr>
          </w:p>
        </w:tc>
      </w:tr>
      <w:tr w:rsidR="000B67DC" w:rsidRPr="00975E04" w14:paraId="6F13F8D9" w14:textId="77777777" w:rsidTr="00546FC0">
        <w:trPr>
          <w:trHeight w:val="461"/>
          <w:jc w:val="center"/>
        </w:trPr>
        <w:tc>
          <w:tcPr>
            <w:tcW w:w="2398" w:type="dxa"/>
            <w:vMerge/>
          </w:tcPr>
          <w:p w14:paraId="1D73B465" w14:textId="77777777" w:rsidR="000B67DC" w:rsidRPr="00975E04" w:rsidRDefault="000B67DC" w:rsidP="000B67DC">
            <w:pPr>
              <w:rPr>
                <w:sz w:val="22"/>
                <w:szCs w:val="22"/>
              </w:rPr>
            </w:pPr>
          </w:p>
        </w:tc>
        <w:tc>
          <w:tcPr>
            <w:tcW w:w="3284" w:type="dxa"/>
            <w:tcMar>
              <w:top w:w="0" w:type="dxa"/>
              <w:left w:w="108" w:type="dxa"/>
              <w:bottom w:w="0" w:type="dxa"/>
              <w:right w:w="108" w:type="dxa"/>
            </w:tcMar>
          </w:tcPr>
          <w:p w14:paraId="492AF325" w14:textId="62A8D6CF" w:rsidR="000B67DC" w:rsidRPr="00975E04" w:rsidRDefault="006960DF" w:rsidP="000B67DC">
            <w:pPr>
              <w:pStyle w:val="Default"/>
              <w:jc w:val="both"/>
              <w:rPr>
                <w:sz w:val="22"/>
                <w:szCs w:val="22"/>
              </w:rPr>
            </w:pPr>
            <w:r w:rsidRPr="00975E04">
              <w:rPr>
                <w:sz w:val="22"/>
                <w:szCs w:val="22"/>
              </w:rPr>
              <w:t xml:space="preserve">2.1.3. </w:t>
            </w:r>
            <w:r w:rsidR="000B67DC" w:rsidRPr="00975E04">
              <w:rPr>
                <w:sz w:val="22"/>
                <w:szCs w:val="22"/>
              </w:rPr>
              <w:t xml:space="preserve">Sudėtingų įtraukiojo ugdymo atvejų aptarimas su mokyklų Vaiko gerovės komisijomis. </w:t>
            </w:r>
          </w:p>
          <w:p w14:paraId="7ADC372B" w14:textId="0FBEC0AA" w:rsidR="000B67DC" w:rsidRPr="00975E04" w:rsidRDefault="000B67DC" w:rsidP="000B67DC">
            <w:pPr>
              <w:pStyle w:val="Default"/>
              <w:jc w:val="both"/>
              <w:rPr>
                <w:sz w:val="22"/>
                <w:szCs w:val="22"/>
              </w:rPr>
            </w:pPr>
            <w:r w:rsidRPr="00975E04">
              <w:rPr>
                <w:i/>
                <w:iCs/>
                <w:sz w:val="22"/>
                <w:szCs w:val="22"/>
              </w:rPr>
              <w:t>(Administracijos,</w:t>
            </w:r>
            <w:r w:rsidRPr="00975E04">
              <w:rPr>
                <w:sz w:val="22"/>
                <w:szCs w:val="22"/>
              </w:rPr>
              <w:t xml:space="preserve"> </w:t>
            </w:r>
            <w:r w:rsidRPr="00975E04">
              <w:rPr>
                <w:i/>
                <w:iCs/>
                <w:sz w:val="22"/>
                <w:szCs w:val="22"/>
              </w:rPr>
              <w:t>Švietimo pagalbos specialistų veikla)</w:t>
            </w:r>
          </w:p>
        </w:tc>
        <w:tc>
          <w:tcPr>
            <w:tcW w:w="1970" w:type="dxa"/>
          </w:tcPr>
          <w:p w14:paraId="6D3D5A77" w14:textId="23F1F4A7" w:rsidR="000B67DC" w:rsidRPr="00975E04" w:rsidRDefault="000B67DC" w:rsidP="000B67DC">
            <w:pPr>
              <w:spacing w:before="60" w:after="60"/>
              <w:jc w:val="center"/>
              <w:rPr>
                <w:sz w:val="22"/>
                <w:szCs w:val="22"/>
              </w:rPr>
            </w:pPr>
            <w:r w:rsidRPr="00975E04">
              <w:rPr>
                <w:sz w:val="22"/>
                <w:szCs w:val="22"/>
              </w:rPr>
              <w:t xml:space="preserve">Numatytas konkretus laikas ir informuotos ugdymo įstaigų VGK dėl sudėtingų įtraukiojo ugdymo atvejų nagrinėjimo, proc. </w:t>
            </w:r>
          </w:p>
        </w:tc>
        <w:tc>
          <w:tcPr>
            <w:tcW w:w="1132" w:type="dxa"/>
          </w:tcPr>
          <w:p w14:paraId="14437BAB" w14:textId="77777777" w:rsidR="000B67DC" w:rsidRPr="00975E04" w:rsidRDefault="000B67DC" w:rsidP="000B67DC">
            <w:pPr>
              <w:jc w:val="center"/>
              <w:rPr>
                <w:color w:val="000000"/>
                <w:sz w:val="22"/>
                <w:szCs w:val="22"/>
              </w:rPr>
            </w:pPr>
          </w:p>
          <w:p w14:paraId="7BEC1028" w14:textId="77777777" w:rsidR="000B67DC" w:rsidRPr="00975E04" w:rsidRDefault="000B67DC" w:rsidP="000B67DC">
            <w:pPr>
              <w:jc w:val="center"/>
              <w:rPr>
                <w:color w:val="000000"/>
                <w:sz w:val="22"/>
                <w:szCs w:val="22"/>
              </w:rPr>
            </w:pPr>
          </w:p>
          <w:p w14:paraId="2A34C1D9" w14:textId="77777777" w:rsidR="000B67DC" w:rsidRPr="00975E04" w:rsidRDefault="000B67DC" w:rsidP="000B67DC">
            <w:pPr>
              <w:jc w:val="center"/>
              <w:rPr>
                <w:color w:val="000000"/>
                <w:sz w:val="22"/>
                <w:szCs w:val="22"/>
              </w:rPr>
            </w:pPr>
          </w:p>
          <w:p w14:paraId="44FD6A4A" w14:textId="77777777" w:rsidR="000B67DC" w:rsidRPr="00975E04" w:rsidRDefault="000B67DC" w:rsidP="000B67DC">
            <w:pPr>
              <w:jc w:val="center"/>
              <w:rPr>
                <w:color w:val="000000"/>
                <w:sz w:val="22"/>
                <w:szCs w:val="22"/>
              </w:rPr>
            </w:pPr>
          </w:p>
          <w:p w14:paraId="65C46C28" w14:textId="48E36529" w:rsidR="000B67DC" w:rsidRPr="00975E04" w:rsidRDefault="000B67DC" w:rsidP="000B67DC">
            <w:pPr>
              <w:jc w:val="center"/>
              <w:rPr>
                <w:sz w:val="22"/>
                <w:szCs w:val="22"/>
              </w:rPr>
            </w:pPr>
            <w:r w:rsidRPr="00975E04">
              <w:rPr>
                <w:color w:val="000000"/>
                <w:sz w:val="22"/>
                <w:szCs w:val="22"/>
              </w:rPr>
              <w:t>100</w:t>
            </w:r>
          </w:p>
        </w:tc>
        <w:tc>
          <w:tcPr>
            <w:tcW w:w="2086" w:type="dxa"/>
            <w:vAlign w:val="center"/>
          </w:tcPr>
          <w:p w14:paraId="3B762E25" w14:textId="355F4894" w:rsidR="000B67DC" w:rsidRPr="00975E04" w:rsidRDefault="0031602A" w:rsidP="000B67DC">
            <w:pPr>
              <w:jc w:val="center"/>
              <w:rPr>
                <w:sz w:val="22"/>
                <w:szCs w:val="22"/>
              </w:rPr>
            </w:pPr>
            <w:r w:rsidRPr="00975E04">
              <w:rPr>
                <w:bCs/>
                <w:sz w:val="22"/>
                <w:szCs w:val="22"/>
              </w:rPr>
              <w:t>Sudėtingų įtraukiojo ugdymo atvejų nagrinėjimas pagal ugdymo įstaigų pateiktą poreikį įgyvendintas 100 proc.</w:t>
            </w:r>
          </w:p>
        </w:tc>
        <w:tc>
          <w:tcPr>
            <w:tcW w:w="2614" w:type="dxa"/>
            <w:noWrap/>
            <w:tcMar>
              <w:top w:w="0" w:type="dxa"/>
              <w:left w:w="108" w:type="dxa"/>
              <w:bottom w:w="0" w:type="dxa"/>
              <w:right w:w="108" w:type="dxa"/>
            </w:tcMar>
            <w:vAlign w:val="center"/>
          </w:tcPr>
          <w:p w14:paraId="3FD525B2" w14:textId="395A56EB" w:rsidR="000B67DC" w:rsidRPr="00975E04" w:rsidRDefault="000B67DC" w:rsidP="000B67DC">
            <w:pPr>
              <w:jc w:val="center"/>
              <w:rPr>
                <w:b/>
                <w:bCs/>
                <w:sz w:val="22"/>
                <w:szCs w:val="22"/>
              </w:rPr>
            </w:pPr>
            <w:r w:rsidRPr="00975E04">
              <w:rPr>
                <w:b/>
                <w:bCs/>
                <w:sz w:val="22"/>
                <w:szCs w:val="22"/>
              </w:rPr>
              <w:t>Įvykdyta</w:t>
            </w:r>
          </w:p>
        </w:tc>
      </w:tr>
      <w:tr w:rsidR="000B67DC" w:rsidRPr="00975E04" w14:paraId="7DBED6B8" w14:textId="77777777" w:rsidTr="00546FC0">
        <w:trPr>
          <w:trHeight w:val="461"/>
          <w:jc w:val="center"/>
        </w:trPr>
        <w:tc>
          <w:tcPr>
            <w:tcW w:w="2398" w:type="dxa"/>
            <w:vMerge/>
          </w:tcPr>
          <w:p w14:paraId="6B37F5BB" w14:textId="77777777" w:rsidR="000B67DC" w:rsidRPr="00975E04" w:rsidRDefault="000B67DC" w:rsidP="000B67DC">
            <w:pPr>
              <w:rPr>
                <w:sz w:val="22"/>
                <w:szCs w:val="22"/>
              </w:rPr>
            </w:pPr>
          </w:p>
        </w:tc>
        <w:tc>
          <w:tcPr>
            <w:tcW w:w="3284" w:type="dxa"/>
            <w:tcMar>
              <w:top w:w="0" w:type="dxa"/>
              <w:left w:w="108" w:type="dxa"/>
              <w:bottom w:w="0" w:type="dxa"/>
              <w:right w:w="108" w:type="dxa"/>
            </w:tcMar>
          </w:tcPr>
          <w:p w14:paraId="184ABDBA" w14:textId="31B6781F" w:rsidR="000B67DC" w:rsidRPr="00975E04" w:rsidRDefault="006960DF" w:rsidP="000B67DC">
            <w:pPr>
              <w:pStyle w:val="Default"/>
              <w:jc w:val="both"/>
              <w:rPr>
                <w:sz w:val="22"/>
                <w:szCs w:val="22"/>
              </w:rPr>
            </w:pPr>
            <w:r w:rsidRPr="00975E04">
              <w:rPr>
                <w:sz w:val="22"/>
                <w:szCs w:val="22"/>
              </w:rPr>
              <w:t xml:space="preserve">2.1.4. </w:t>
            </w:r>
            <w:r w:rsidR="000B67DC" w:rsidRPr="00975E04">
              <w:rPr>
                <w:sz w:val="22"/>
                <w:szCs w:val="22"/>
              </w:rPr>
              <w:t xml:space="preserve">Įstaigų, kuriose nėra švietimo pagalbos specialistų konsultavimas programų pritaikymo ir kt. klausimais. </w:t>
            </w:r>
          </w:p>
          <w:p w14:paraId="5CDAF18E" w14:textId="065D4950" w:rsidR="000B67DC" w:rsidRPr="00975E04" w:rsidRDefault="000B67DC" w:rsidP="000B67DC">
            <w:pPr>
              <w:pStyle w:val="Default"/>
              <w:jc w:val="both"/>
              <w:rPr>
                <w:sz w:val="22"/>
                <w:szCs w:val="22"/>
              </w:rPr>
            </w:pPr>
            <w:r w:rsidRPr="00975E04">
              <w:rPr>
                <w:sz w:val="22"/>
                <w:szCs w:val="22"/>
              </w:rPr>
              <w:t>(</w:t>
            </w:r>
            <w:r w:rsidRPr="00975E04">
              <w:rPr>
                <w:i/>
                <w:iCs/>
                <w:sz w:val="22"/>
                <w:szCs w:val="22"/>
              </w:rPr>
              <w:t>Švietimo pagalbos specialistų veikla)</w:t>
            </w:r>
          </w:p>
        </w:tc>
        <w:tc>
          <w:tcPr>
            <w:tcW w:w="1970" w:type="dxa"/>
          </w:tcPr>
          <w:p w14:paraId="5671C0B5" w14:textId="43D23324" w:rsidR="000B67DC" w:rsidRPr="00975E04" w:rsidRDefault="000B67DC" w:rsidP="000B67DC">
            <w:pPr>
              <w:spacing w:before="60" w:after="60"/>
              <w:jc w:val="center"/>
              <w:rPr>
                <w:sz w:val="22"/>
                <w:szCs w:val="22"/>
              </w:rPr>
            </w:pPr>
            <w:r w:rsidRPr="00975E04">
              <w:rPr>
                <w:sz w:val="22"/>
                <w:szCs w:val="22"/>
              </w:rPr>
              <w:t xml:space="preserve">Švietimo įstaigų, kuriose nėra reikiamos specialistų komandos, konsultavimas, proc. </w:t>
            </w:r>
          </w:p>
        </w:tc>
        <w:tc>
          <w:tcPr>
            <w:tcW w:w="1132" w:type="dxa"/>
          </w:tcPr>
          <w:p w14:paraId="7200C4F1" w14:textId="77777777" w:rsidR="000B67DC" w:rsidRPr="00975E04" w:rsidRDefault="000B67DC" w:rsidP="000B67DC">
            <w:pPr>
              <w:jc w:val="center"/>
              <w:rPr>
                <w:color w:val="000000"/>
                <w:sz w:val="22"/>
                <w:szCs w:val="22"/>
              </w:rPr>
            </w:pPr>
          </w:p>
          <w:p w14:paraId="22903BBA" w14:textId="77777777" w:rsidR="000B67DC" w:rsidRPr="00975E04" w:rsidRDefault="000B67DC" w:rsidP="000B67DC">
            <w:pPr>
              <w:jc w:val="center"/>
              <w:rPr>
                <w:color w:val="000000"/>
                <w:sz w:val="22"/>
                <w:szCs w:val="22"/>
              </w:rPr>
            </w:pPr>
          </w:p>
          <w:p w14:paraId="125010E3" w14:textId="77777777" w:rsidR="000B67DC" w:rsidRPr="00975E04" w:rsidRDefault="000B67DC" w:rsidP="000B67DC">
            <w:pPr>
              <w:jc w:val="center"/>
              <w:rPr>
                <w:color w:val="000000"/>
                <w:sz w:val="22"/>
                <w:szCs w:val="22"/>
              </w:rPr>
            </w:pPr>
          </w:p>
          <w:p w14:paraId="64FABDB6" w14:textId="24A47E6D" w:rsidR="000B67DC" w:rsidRPr="00975E04" w:rsidRDefault="000B67DC" w:rsidP="000B67DC">
            <w:pPr>
              <w:jc w:val="center"/>
              <w:rPr>
                <w:color w:val="000000"/>
                <w:sz w:val="22"/>
                <w:szCs w:val="22"/>
              </w:rPr>
            </w:pPr>
            <w:r w:rsidRPr="00975E04">
              <w:rPr>
                <w:color w:val="000000"/>
                <w:sz w:val="22"/>
                <w:szCs w:val="22"/>
              </w:rPr>
              <w:t>100</w:t>
            </w:r>
          </w:p>
        </w:tc>
        <w:tc>
          <w:tcPr>
            <w:tcW w:w="2086" w:type="dxa"/>
            <w:vAlign w:val="center"/>
          </w:tcPr>
          <w:p w14:paraId="024CE6C8" w14:textId="3FD2AACE" w:rsidR="000B67DC" w:rsidRPr="00975E04" w:rsidRDefault="00E5244E" w:rsidP="000B67DC">
            <w:pPr>
              <w:jc w:val="center"/>
              <w:rPr>
                <w:color w:val="000000"/>
                <w:sz w:val="22"/>
                <w:szCs w:val="22"/>
              </w:rPr>
            </w:pPr>
            <w:r w:rsidRPr="00975E04">
              <w:rPr>
                <w:color w:val="000000"/>
                <w:sz w:val="22"/>
                <w:szCs w:val="22"/>
              </w:rPr>
              <w:t>Švietimo įstaigų, kuriose nėra reikiamos specialistų komandos, konsultavimas įgyvendintas 100 proc.</w:t>
            </w:r>
          </w:p>
        </w:tc>
        <w:tc>
          <w:tcPr>
            <w:tcW w:w="2614" w:type="dxa"/>
            <w:noWrap/>
            <w:tcMar>
              <w:top w:w="0" w:type="dxa"/>
              <w:left w:w="108" w:type="dxa"/>
              <w:bottom w:w="0" w:type="dxa"/>
              <w:right w:w="108" w:type="dxa"/>
            </w:tcMar>
            <w:vAlign w:val="center"/>
          </w:tcPr>
          <w:p w14:paraId="0040ADFD" w14:textId="77777777" w:rsidR="000B67DC" w:rsidRPr="00975E04" w:rsidRDefault="000B67DC" w:rsidP="000B67DC">
            <w:pPr>
              <w:jc w:val="center"/>
              <w:rPr>
                <w:b/>
                <w:bCs/>
                <w:sz w:val="22"/>
                <w:szCs w:val="22"/>
              </w:rPr>
            </w:pPr>
            <w:r w:rsidRPr="00975E04">
              <w:rPr>
                <w:b/>
                <w:bCs/>
                <w:sz w:val="22"/>
                <w:szCs w:val="22"/>
              </w:rPr>
              <w:t>Įvykdyta</w:t>
            </w:r>
          </w:p>
          <w:p w14:paraId="5B3E3D34" w14:textId="4C5F618E" w:rsidR="000B67DC" w:rsidRPr="00975E04" w:rsidRDefault="000B67DC" w:rsidP="000B67DC">
            <w:pPr>
              <w:jc w:val="center"/>
              <w:rPr>
                <w:b/>
                <w:bCs/>
                <w:sz w:val="22"/>
                <w:szCs w:val="22"/>
              </w:rPr>
            </w:pPr>
            <w:r w:rsidRPr="00975E04">
              <w:rPr>
                <w:bCs/>
                <w:sz w:val="22"/>
                <w:szCs w:val="22"/>
              </w:rPr>
              <w:t>Pagal ugdymo įstaigų pateiktą poreikį</w:t>
            </w:r>
          </w:p>
        </w:tc>
      </w:tr>
      <w:tr w:rsidR="000B67DC" w:rsidRPr="00975E04" w14:paraId="66F21D39" w14:textId="77777777" w:rsidTr="00E651C2">
        <w:trPr>
          <w:trHeight w:val="461"/>
          <w:jc w:val="center"/>
        </w:trPr>
        <w:tc>
          <w:tcPr>
            <w:tcW w:w="2398" w:type="dxa"/>
            <w:vMerge/>
          </w:tcPr>
          <w:p w14:paraId="2AA03BA7" w14:textId="77777777" w:rsidR="000B67DC" w:rsidRPr="00975E04" w:rsidRDefault="000B67DC" w:rsidP="000B67DC">
            <w:pPr>
              <w:rPr>
                <w:sz w:val="22"/>
                <w:szCs w:val="22"/>
              </w:rPr>
            </w:pPr>
          </w:p>
        </w:tc>
        <w:tc>
          <w:tcPr>
            <w:tcW w:w="3284" w:type="dxa"/>
            <w:tcMar>
              <w:top w:w="0" w:type="dxa"/>
              <w:left w:w="108" w:type="dxa"/>
              <w:bottom w:w="0" w:type="dxa"/>
              <w:right w:w="108" w:type="dxa"/>
            </w:tcMar>
          </w:tcPr>
          <w:p w14:paraId="518BC923" w14:textId="18EA078A" w:rsidR="000B67DC" w:rsidRPr="00975E04" w:rsidRDefault="006960DF" w:rsidP="000B67DC">
            <w:pPr>
              <w:pStyle w:val="Default"/>
              <w:jc w:val="both"/>
              <w:rPr>
                <w:sz w:val="22"/>
                <w:szCs w:val="22"/>
              </w:rPr>
            </w:pPr>
            <w:r w:rsidRPr="00975E04">
              <w:rPr>
                <w:sz w:val="22"/>
                <w:szCs w:val="22"/>
              </w:rPr>
              <w:t xml:space="preserve">2.1.5. </w:t>
            </w:r>
            <w:r w:rsidR="000B67DC" w:rsidRPr="00975E04">
              <w:rPr>
                <w:sz w:val="22"/>
                <w:szCs w:val="22"/>
              </w:rPr>
              <w:t>Konsultacijos ugdymo įstaigoms saugios aplinkos mokykloje kūrimui.</w:t>
            </w:r>
          </w:p>
          <w:p w14:paraId="601D4132" w14:textId="7AB036BA" w:rsidR="000B67DC" w:rsidRPr="00975E04" w:rsidRDefault="000B67DC" w:rsidP="000B67DC">
            <w:pPr>
              <w:pStyle w:val="Default"/>
              <w:jc w:val="both"/>
              <w:rPr>
                <w:sz w:val="22"/>
                <w:szCs w:val="22"/>
              </w:rPr>
            </w:pPr>
            <w:r w:rsidRPr="00975E04">
              <w:rPr>
                <w:i/>
                <w:iCs/>
                <w:sz w:val="22"/>
                <w:szCs w:val="22"/>
              </w:rPr>
              <w:t>(Socialinio pedagogo veikla)</w:t>
            </w:r>
          </w:p>
        </w:tc>
        <w:tc>
          <w:tcPr>
            <w:tcW w:w="1970" w:type="dxa"/>
          </w:tcPr>
          <w:p w14:paraId="5D5AF899" w14:textId="553076CE" w:rsidR="000B67DC" w:rsidRPr="00975E04" w:rsidRDefault="000B67DC" w:rsidP="000B67DC">
            <w:pPr>
              <w:spacing w:before="60" w:after="60"/>
              <w:jc w:val="center"/>
              <w:rPr>
                <w:sz w:val="22"/>
                <w:szCs w:val="22"/>
              </w:rPr>
            </w:pPr>
            <w:r w:rsidRPr="00975E04">
              <w:rPr>
                <w:sz w:val="22"/>
                <w:szCs w:val="22"/>
              </w:rPr>
              <w:t>Suteiktos konsultacijos smurto prevencijos, patyčių klausimais, proc.</w:t>
            </w:r>
          </w:p>
        </w:tc>
        <w:tc>
          <w:tcPr>
            <w:tcW w:w="1132" w:type="dxa"/>
            <w:vAlign w:val="center"/>
          </w:tcPr>
          <w:p w14:paraId="05FFF2D5" w14:textId="3F4A92C7" w:rsidR="000B67DC" w:rsidRPr="00975E04" w:rsidRDefault="000B67DC" w:rsidP="000B67DC">
            <w:pPr>
              <w:jc w:val="center"/>
              <w:rPr>
                <w:color w:val="000000"/>
                <w:sz w:val="22"/>
                <w:szCs w:val="22"/>
              </w:rPr>
            </w:pPr>
            <w:r w:rsidRPr="00975E04">
              <w:rPr>
                <w:sz w:val="22"/>
                <w:szCs w:val="22"/>
              </w:rPr>
              <w:t>100</w:t>
            </w:r>
          </w:p>
        </w:tc>
        <w:tc>
          <w:tcPr>
            <w:tcW w:w="2086" w:type="dxa"/>
            <w:vAlign w:val="center"/>
          </w:tcPr>
          <w:p w14:paraId="47138269" w14:textId="63D1D6AD" w:rsidR="000B67DC" w:rsidRPr="00975E04" w:rsidRDefault="00FB6C05" w:rsidP="000B67DC">
            <w:pPr>
              <w:jc w:val="center"/>
              <w:rPr>
                <w:color w:val="000000"/>
                <w:sz w:val="22"/>
                <w:szCs w:val="22"/>
              </w:rPr>
            </w:pPr>
            <w:r w:rsidRPr="00975E04">
              <w:rPr>
                <w:sz w:val="22"/>
                <w:szCs w:val="22"/>
              </w:rPr>
              <w:t xml:space="preserve">100 </w:t>
            </w:r>
          </w:p>
        </w:tc>
        <w:tc>
          <w:tcPr>
            <w:tcW w:w="2614" w:type="dxa"/>
            <w:noWrap/>
            <w:tcMar>
              <w:top w:w="0" w:type="dxa"/>
              <w:left w:w="108" w:type="dxa"/>
              <w:bottom w:w="0" w:type="dxa"/>
              <w:right w:w="108" w:type="dxa"/>
            </w:tcMar>
            <w:vAlign w:val="center"/>
          </w:tcPr>
          <w:p w14:paraId="7E681163" w14:textId="77777777" w:rsidR="000B67DC" w:rsidRPr="00975E04" w:rsidRDefault="000B67DC" w:rsidP="000B67DC">
            <w:pPr>
              <w:jc w:val="center"/>
              <w:rPr>
                <w:b/>
                <w:bCs/>
                <w:sz w:val="22"/>
                <w:szCs w:val="22"/>
              </w:rPr>
            </w:pPr>
            <w:r w:rsidRPr="00975E04">
              <w:rPr>
                <w:b/>
                <w:bCs/>
                <w:sz w:val="22"/>
                <w:szCs w:val="22"/>
              </w:rPr>
              <w:t>Įvykdyta</w:t>
            </w:r>
          </w:p>
          <w:p w14:paraId="527ED65A" w14:textId="79700A6F" w:rsidR="000B67DC" w:rsidRPr="00975E04" w:rsidRDefault="000B67DC" w:rsidP="000B67DC">
            <w:pPr>
              <w:jc w:val="center"/>
              <w:rPr>
                <w:b/>
                <w:bCs/>
                <w:sz w:val="22"/>
                <w:szCs w:val="22"/>
              </w:rPr>
            </w:pPr>
            <w:r w:rsidRPr="00975E04">
              <w:rPr>
                <w:bCs/>
                <w:sz w:val="22"/>
                <w:szCs w:val="22"/>
              </w:rPr>
              <w:t>Pagal ugdymo įstaigų pateiktą poreikį</w:t>
            </w:r>
          </w:p>
        </w:tc>
      </w:tr>
      <w:tr w:rsidR="000B67DC" w:rsidRPr="00975E04" w14:paraId="02066335" w14:textId="77777777" w:rsidTr="008A6259">
        <w:trPr>
          <w:trHeight w:val="461"/>
          <w:jc w:val="center"/>
        </w:trPr>
        <w:tc>
          <w:tcPr>
            <w:tcW w:w="2398" w:type="dxa"/>
            <w:vMerge/>
          </w:tcPr>
          <w:p w14:paraId="64281616" w14:textId="77777777" w:rsidR="000B67DC" w:rsidRPr="00975E04" w:rsidRDefault="000B67DC" w:rsidP="000B67DC">
            <w:pPr>
              <w:rPr>
                <w:sz w:val="22"/>
                <w:szCs w:val="22"/>
              </w:rPr>
            </w:pPr>
          </w:p>
        </w:tc>
        <w:tc>
          <w:tcPr>
            <w:tcW w:w="3284" w:type="dxa"/>
            <w:tcMar>
              <w:top w:w="0" w:type="dxa"/>
              <w:left w:w="108" w:type="dxa"/>
              <w:bottom w:w="0" w:type="dxa"/>
              <w:right w:w="108" w:type="dxa"/>
            </w:tcMar>
          </w:tcPr>
          <w:p w14:paraId="3F11BC7C" w14:textId="24B6E491" w:rsidR="000B67DC" w:rsidRPr="00975E04" w:rsidRDefault="006960DF" w:rsidP="000B67DC">
            <w:pPr>
              <w:pStyle w:val="Default"/>
              <w:jc w:val="both"/>
              <w:rPr>
                <w:sz w:val="22"/>
                <w:szCs w:val="22"/>
              </w:rPr>
            </w:pPr>
            <w:r w:rsidRPr="00975E04">
              <w:rPr>
                <w:sz w:val="22"/>
                <w:szCs w:val="22"/>
              </w:rPr>
              <w:t xml:space="preserve">2.1.6. </w:t>
            </w:r>
            <w:r w:rsidR="000B67DC" w:rsidRPr="00975E04">
              <w:rPr>
                <w:sz w:val="22"/>
                <w:szCs w:val="22"/>
              </w:rPr>
              <w:t>Socialinių įgūdžių užsiėmimai mokiniams.</w:t>
            </w:r>
          </w:p>
          <w:p w14:paraId="70E4416D" w14:textId="2678B2B8" w:rsidR="000B67DC" w:rsidRPr="00975E04" w:rsidRDefault="000B67DC" w:rsidP="000B67DC">
            <w:pPr>
              <w:pStyle w:val="Default"/>
              <w:jc w:val="both"/>
              <w:rPr>
                <w:sz w:val="22"/>
                <w:szCs w:val="22"/>
              </w:rPr>
            </w:pPr>
            <w:r w:rsidRPr="00975E04">
              <w:rPr>
                <w:i/>
                <w:iCs/>
                <w:sz w:val="22"/>
                <w:szCs w:val="22"/>
              </w:rPr>
              <w:t>(Socialinio pedagogo veikla)</w:t>
            </w:r>
          </w:p>
        </w:tc>
        <w:tc>
          <w:tcPr>
            <w:tcW w:w="1970" w:type="dxa"/>
          </w:tcPr>
          <w:p w14:paraId="7FAEE0F7" w14:textId="7F6D163B" w:rsidR="000B67DC" w:rsidRPr="00975E04" w:rsidRDefault="000B67DC" w:rsidP="000B67DC">
            <w:pPr>
              <w:spacing w:before="60" w:after="60"/>
              <w:jc w:val="center"/>
              <w:rPr>
                <w:sz w:val="22"/>
                <w:szCs w:val="22"/>
              </w:rPr>
            </w:pPr>
            <w:r w:rsidRPr="00975E04">
              <w:rPr>
                <w:sz w:val="22"/>
                <w:szCs w:val="22"/>
              </w:rPr>
              <w:t>Vykdomi socialinių įgūdžių užsiėmimai vaikams, paaugliams, grupių skaičius, vnt.</w:t>
            </w:r>
          </w:p>
        </w:tc>
        <w:tc>
          <w:tcPr>
            <w:tcW w:w="1132" w:type="dxa"/>
          </w:tcPr>
          <w:p w14:paraId="16FACA06" w14:textId="77777777" w:rsidR="000B67DC" w:rsidRPr="00975E04" w:rsidRDefault="000B67DC" w:rsidP="000B67DC">
            <w:pPr>
              <w:jc w:val="center"/>
              <w:rPr>
                <w:sz w:val="22"/>
                <w:szCs w:val="22"/>
              </w:rPr>
            </w:pPr>
          </w:p>
          <w:p w14:paraId="2E2513EF" w14:textId="77777777" w:rsidR="000B67DC" w:rsidRPr="00975E04" w:rsidRDefault="000B67DC" w:rsidP="000B67DC">
            <w:pPr>
              <w:jc w:val="center"/>
              <w:rPr>
                <w:sz w:val="22"/>
                <w:szCs w:val="22"/>
              </w:rPr>
            </w:pPr>
          </w:p>
          <w:p w14:paraId="5F7A83CD" w14:textId="77777777" w:rsidR="000B67DC" w:rsidRPr="00975E04" w:rsidRDefault="000B67DC" w:rsidP="000B67DC">
            <w:pPr>
              <w:jc w:val="center"/>
              <w:rPr>
                <w:sz w:val="22"/>
                <w:szCs w:val="22"/>
              </w:rPr>
            </w:pPr>
          </w:p>
          <w:p w14:paraId="72F952FF" w14:textId="7A1F305A" w:rsidR="000B67DC" w:rsidRPr="00975E04" w:rsidRDefault="000B67DC" w:rsidP="000B67DC">
            <w:pPr>
              <w:jc w:val="center"/>
              <w:rPr>
                <w:sz w:val="22"/>
                <w:szCs w:val="22"/>
              </w:rPr>
            </w:pPr>
            <w:r w:rsidRPr="00975E04">
              <w:rPr>
                <w:sz w:val="22"/>
                <w:szCs w:val="22"/>
              </w:rPr>
              <w:t>2</w:t>
            </w:r>
          </w:p>
        </w:tc>
        <w:tc>
          <w:tcPr>
            <w:tcW w:w="2086" w:type="dxa"/>
            <w:vAlign w:val="center"/>
          </w:tcPr>
          <w:p w14:paraId="61F1F6CC" w14:textId="4FD51659" w:rsidR="000B67DC" w:rsidRPr="00975E04" w:rsidRDefault="005B458C" w:rsidP="000B67DC">
            <w:pPr>
              <w:jc w:val="center"/>
              <w:rPr>
                <w:sz w:val="22"/>
                <w:szCs w:val="22"/>
              </w:rPr>
            </w:pPr>
            <w:r w:rsidRPr="00975E04">
              <w:rPr>
                <w:sz w:val="22"/>
                <w:szCs w:val="22"/>
                <w:lang w:eastAsia="lt-LT"/>
              </w:rPr>
              <w:t>Vykdyta vaikų socialinių įgūdžių ugdymo grupės veikla</w:t>
            </w:r>
            <w:r w:rsidR="00600F48" w:rsidRPr="00975E04">
              <w:rPr>
                <w:sz w:val="22"/>
                <w:szCs w:val="22"/>
                <w:lang w:eastAsia="lt-LT"/>
              </w:rPr>
              <w:t>.</w:t>
            </w:r>
            <w:r w:rsidRPr="00975E04">
              <w:rPr>
                <w:sz w:val="22"/>
                <w:szCs w:val="22"/>
                <w:lang w:eastAsia="lt-LT"/>
              </w:rPr>
              <w:t xml:space="preserve"> Užsiėmimai vyk</w:t>
            </w:r>
            <w:r w:rsidR="00600F48" w:rsidRPr="00975E04">
              <w:rPr>
                <w:sz w:val="22"/>
                <w:szCs w:val="22"/>
                <w:lang w:eastAsia="lt-LT"/>
              </w:rPr>
              <w:t>o</w:t>
            </w:r>
            <w:r w:rsidRPr="00975E04">
              <w:rPr>
                <w:sz w:val="22"/>
                <w:szCs w:val="22"/>
                <w:lang w:eastAsia="lt-LT"/>
              </w:rPr>
              <w:t xml:space="preserve"> kartą per savaitę 1 val. </w:t>
            </w:r>
            <w:r w:rsidR="00120D7F" w:rsidRPr="00975E04">
              <w:rPr>
                <w:sz w:val="22"/>
                <w:szCs w:val="22"/>
                <w:lang w:eastAsia="lt-LT"/>
              </w:rPr>
              <w:t>pagal p</w:t>
            </w:r>
            <w:r w:rsidRPr="00975E04">
              <w:rPr>
                <w:sz w:val="22"/>
                <w:szCs w:val="22"/>
                <w:lang w:eastAsia="lt-LT"/>
              </w:rPr>
              <w:t>arengt</w:t>
            </w:r>
            <w:r w:rsidR="00120D7F" w:rsidRPr="00975E04">
              <w:rPr>
                <w:sz w:val="22"/>
                <w:szCs w:val="22"/>
                <w:lang w:eastAsia="lt-LT"/>
              </w:rPr>
              <w:t>ą</w:t>
            </w:r>
            <w:r w:rsidRPr="00975E04">
              <w:rPr>
                <w:sz w:val="22"/>
                <w:szCs w:val="22"/>
                <w:lang w:eastAsia="lt-LT"/>
              </w:rPr>
              <w:t xml:space="preserve"> ir patvirtint</w:t>
            </w:r>
            <w:r w:rsidR="00120D7F" w:rsidRPr="00975E04">
              <w:rPr>
                <w:sz w:val="22"/>
                <w:szCs w:val="22"/>
                <w:lang w:eastAsia="lt-LT"/>
              </w:rPr>
              <w:t>ą</w:t>
            </w:r>
            <w:r w:rsidRPr="00975E04">
              <w:rPr>
                <w:sz w:val="22"/>
                <w:szCs w:val="22"/>
                <w:lang w:eastAsia="lt-LT"/>
              </w:rPr>
              <w:t xml:space="preserve"> socialinių įgūdžių ugdymo program</w:t>
            </w:r>
            <w:r w:rsidR="00120D7F" w:rsidRPr="00975E04">
              <w:rPr>
                <w:sz w:val="22"/>
                <w:szCs w:val="22"/>
                <w:lang w:eastAsia="lt-LT"/>
              </w:rPr>
              <w:t>ą</w:t>
            </w:r>
            <w:r w:rsidRPr="00975E04">
              <w:rPr>
                <w:sz w:val="22"/>
                <w:szCs w:val="22"/>
                <w:lang w:eastAsia="lt-LT"/>
              </w:rPr>
              <w:t xml:space="preserve">, 2 grupės.  </w:t>
            </w:r>
          </w:p>
        </w:tc>
        <w:tc>
          <w:tcPr>
            <w:tcW w:w="2614" w:type="dxa"/>
            <w:noWrap/>
            <w:tcMar>
              <w:top w:w="0" w:type="dxa"/>
              <w:left w:w="108" w:type="dxa"/>
              <w:bottom w:w="0" w:type="dxa"/>
              <w:right w:w="108" w:type="dxa"/>
            </w:tcMar>
            <w:vAlign w:val="center"/>
          </w:tcPr>
          <w:p w14:paraId="1A56EE69" w14:textId="77777777" w:rsidR="000B67DC" w:rsidRPr="00975E04" w:rsidRDefault="000B67DC" w:rsidP="000B67DC">
            <w:pPr>
              <w:jc w:val="center"/>
              <w:rPr>
                <w:b/>
                <w:bCs/>
                <w:sz w:val="22"/>
                <w:szCs w:val="22"/>
              </w:rPr>
            </w:pPr>
            <w:r w:rsidRPr="00975E04">
              <w:rPr>
                <w:b/>
                <w:bCs/>
                <w:sz w:val="22"/>
                <w:szCs w:val="22"/>
              </w:rPr>
              <w:t>Įvykdyta</w:t>
            </w:r>
          </w:p>
          <w:p w14:paraId="1A95DB2F" w14:textId="77777777" w:rsidR="000B67DC" w:rsidRPr="00975E04" w:rsidRDefault="000B67DC" w:rsidP="000B67DC">
            <w:pPr>
              <w:jc w:val="center"/>
              <w:rPr>
                <w:b/>
                <w:bCs/>
                <w:sz w:val="22"/>
                <w:szCs w:val="22"/>
              </w:rPr>
            </w:pPr>
          </w:p>
        </w:tc>
      </w:tr>
      <w:tr w:rsidR="003B0777" w:rsidRPr="00975E04" w14:paraId="53F52A88" w14:textId="77777777" w:rsidTr="00386D03">
        <w:trPr>
          <w:trHeight w:val="1891"/>
          <w:jc w:val="center"/>
        </w:trPr>
        <w:tc>
          <w:tcPr>
            <w:tcW w:w="2398" w:type="dxa"/>
            <w:vMerge/>
          </w:tcPr>
          <w:p w14:paraId="76FDD8B8" w14:textId="77777777" w:rsidR="003B0777" w:rsidRPr="00975E04" w:rsidRDefault="003B0777" w:rsidP="000B67DC">
            <w:pPr>
              <w:rPr>
                <w:sz w:val="22"/>
                <w:szCs w:val="22"/>
              </w:rPr>
            </w:pPr>
          </w:p>
        </w:tc>
        <w:tc>
          <w:tcPr>
            <w:tcW w:w="3284" w:type="dxa"/>
            <w:vMerge w:val="restart"/>
            <w:tcMar>
              <w:top w:w="0" w:type="dxa"/>
              <w:left w:w="108" w:type="dxa"/>
              <w:bottom w:w="0" w:type="dxa"/>
              <w:right w:w="108" w:type="dxa"/>
            </w:tcMar>
          </w:tcPr>
          <w:p w14:paraId="47F9C362" w14:textId="1DCDF944" w:rsidR="003B0777" w:rsidRPr="00975E04" w:rsidRDefault="003B0777" w:rsidP="000B67DC">
            <w:pPr>
              <w:pStyle w:val="Default"/>
              <w:jc w:val="both"/>
              <w:rPr>
                <w:sz w:val="22"/>
                <w:szCs w:val="22"/>
              </w:rPr>
            </w:pPr>
            <w:r w:rsidRPr="00975E04">
              <w:rPr>
                <w:sz w:val="22"/>
                <w:szCs w:val="22"/>
              </w:rPr>
              <w:t xml:space="preserve">2.1.7. Gerosios patirties dalijimasis konferencijose, metodinėse dienose, kituose renginiuose. </w:t>
            </w:r>
          </w:p>
          <w:p w14:paraId="037007C1" w14:textId="53C96DC7" w:rsidR="003B0777" w:rsidRPr="00975E04" w:rsidRDefault="003B0777" w:rsidP="000B67DC">
            <w:pPr>
              <w:pStyle w:val="Default"/>
              <w:jc w:val="both"/>
              <w:rPr>
                <w:sz w:val="22"/>
                <w:szCs w:val="22"/>
              </w:rPr>
            </w:pPr>
            <w:r w:rsidRPr="00975E04">
              <w:rPr>
                <w:sz w:val="22"/>
                <w:szCs w:val="22"/>
              </w:rPr>
              <w:t>(</w:t>
            </w:r>
            <w:r w:rsidRPr="00975E04">
              <w:rPr>
                <w:i/>
                <w:iCs/>
                <w:sz w:val="22"/>
                <w:szCs w:val="22"/>
              </w:rPr>
              <w:t>Švietimo pagalbos specialistų veikla)</w:t>
            </w:r>
          </w:p>
        </w:tc>
        <w:tc>
          <w:tcPr>
            <w:tcW w:w="1970" w:type="dxa"/>
            <w:vMerge w:val="restart"/>
          </w:tcPr>
          <w:p w14:paraId="7BE622CB" w14:textId="67453AD9" w:rsidR="003B0777" w:rsidRPr="00975E04" w:rsidRDefault="003B0777" w:rsidP="00120D7F">
            <w:pPr>
              <w:spacing w:before="60" w:after="60"/>
              <w:jc w:val="center"/>
              <w:rPr>
                <w:sz w:val="22"/>
                <w:szCs w:val="22"/>
              </w:rPr>
            </w:pPr>
            <w:r w:rsidRPr="00975E04">
              <w:rPr>
                <w:sz w:val="22"/>
                <w:szCs w:val="22"/>
              </w:rPr>
              <w:t xml:space="preserve">Specialistų aktyvus dalyvavimas konferencijose, metodiniuose užsiėmimuose dalijantis gerąja patirtimi, proc. </w:t>
            </w:r>
          </w:p>
        </w:tc>
        <w:tc>
          <w:tcPr>
            <w:tcW w:w="1132" w:type="dxa"/>
            <w:vMerge w:val="restart"/>
          </w:tcPr>
          <w:p w14:paraId="405A1E9F" w14:textId="77777777" w:rsidR="003B0777" w:rsidRPr="00975E04" w:rsidRDefault="003B0777" w:rsidP="000B67DC">
            <w:pPr>
              <w:jc w:val="center"/>
              <w:rPr>
                <w:sz w:val="22"/>
                <w:szCs w:val="22"/>
              </w:rPr>
            </w:pPr>
          </w:p>
          <w:p w14:paraId="5ACA0415" w14:textId="77777777" w:rsidR="003B0777" w:rsidRPr="00975E04" w:rsidRDefault="003B0777" w:rsidP="000B67DC">
            <w:pPr>
              <w:jc w:val="center"/>
              <w:rPr>
                <w:sz w:val="22"/>
                <w:szCs w:val="22"/>
              </w:rPr>
            </w:pPr>
          </w:p>
          <w:p w14:paraId="38C41AFE" w14:textId="77777777" w:rsidR="003B0777" w:rsidRPr="00975E04" w:rsidRDefault="003B0777" w:rsidP="000B67DC">
            <w:pPr>
              <w:jc w:val="center"/>
              <w:rPr>
                <w:sz w:val="22"/>
                <w:szCs w:val="22"/>
              </w:rPr>
            </w:pPr>
          </w:p>
          <w:p w14:paraId="4803F266" w14:textId="77777777" w:rsidR="003B0777" w:rsidRPr="00975E04" w:rsidRDefault="003B0777" w:rsidP="000B67DC">
            <w:pPr>
              <w:jc w:val="center"/>
              <w:rPr>
                <w:sz w:val="22"/>
                <w:szCs w:val="22"/>
              </w:rPr>
            </w:pPr>
          </w:p>
          <w:p w14:paraId="46D1C1FA" w14:textId="564C4BC7" w:rsidR="003B0777" w:rsidRPr="00975E04" w:rsidRDefault="003B0777" w:rsidP="000B67DC">
            <w:pPr>
              <w:jc w:val="center"/>
              <w:rPr>
                <w:sz w:val="22"/>
                <w:szCs w:val="22"/>
              </w:rPr>
            </w:pPr>
            <w:r w:rsidRPr="00975E04">
              <w:rPr>
                <w:sz w:val="22"/>
                <w:szCs w:val="22"/>
              </w:rPr>
              <w:t>90</w:t>
            </w:r>
          </w:p>
        </w:tc>
        <w:tc>
          <w:tcPr>
            <w:tcW w:w="2086" w:type="dxa"/>
            <w:vMerge w:val="restart"/>
            <w:vAlign w:val="center"/>
          </w:tcPr>
          <w:p w14:paraId="780B73F3" w14:textId="214D99A5" w:rsidR="003B0777" w:rsidRPr="00975E04" w:rsidRDefault="003B0777" w:rsidP="00B5782F">
            <w:pPr>
              <w:spacing w:after="160" w:line="278" w:lineRule="auto"/>
              <w:rPr>
                <w:sz w:val="22"/>
                <w:szCs w:val="22"/>
              </w:rPr>
            </w:pPr>
            <w:r w:rsidRPr="006F0179">
              <w:rPr>
                <w:sz w:val="22"/>
                <w:szCs w:val="22"/>
              </w:rPr>
              <w:t>Dalyva</w:t>
            </w:r>
            <w:r w:rsidRPr="00975E04">
              <w:rPr>
                <w:sz w:val="22"/>
                <w:szCs w:val="22"/>
              </w:rPr>
              <w:t>uta:</w:t>
            </w:r>
            <w:r w:rsidRPr="006F0179">
              <w:rPr>
                <w:sz w:val="22"/>
                <w:szCs w:val="22"/>
              </w:rPr>
              <w:t xml:space="preserve"> Akmenės rajono savivaldybės VGK komisijo</w:t>
            </w:r>
            <w:r w:rsidRPr="00975E04">
              <w:rPr>
                <w:sz w:val="22"/>
                <w:szCs w:val="22"/>
              </w:rPr>
              <w:t xml:space="preserve">s veikloje, </w:t>
            </w:r>
            <w:r w:rsidRPr="006F0179">
              <w:rPr>
                <w:sz w:val="22"/>
                <w:szCs w:val="22"/>
              </w:rPr>
              <w:t>posėdžiuose dėl MPP teikimo</w:t>
            </w:r>
            <w:r w:rsidRPr="00975E04">
              <w:rPr>
                <w:sz w:val="22"/>
                <w:szCs w:val="22"/>
              </w:rPr>
              <w:t>; s</w:t>
            </w:r>
            <w:r w:rsidRPr="006F0179">
              <w:rPr>
                <w:sz w:val="22"/>
                <w:szCs w:val="22"/>
              </w:rPr>
              <w:t xml:space="preserve">udėtingų atvejų </w:t>
            </w:r>
            <w:r w:rsidRPr="006F0179">
              <w:rPr>
                <w:sz w:val="22"/>
                <w:szCs w:val="22"/>
              </w:rPr>
              <w:lastRenderedPageBreak/>
              <w:t>aptarim</w:t>
            </w:r>
            <w:r w:rsidRPr="00975E04">
              <w:rPr>
                <w:sz w:val="22"/>
                <w:szCs w:val="22"/>
              </w:rPr>
              <w:t>uose</w:t>
            </w:r>
            <w:r w:rsidRPr="006F0179">
              <w:rPr>
                <w:sz w:val="22"/>
                <w:szCs w:val="22"/>
              </w:rPr>
              <w:t xml:space="preserve"> su Akmenės rajono ugdymo įstaigų pagalbos mokiniui specialistais</w:t>
            </w:r>
            <w:r w:rsidRPr="00975E04">
              <w:rPr>
                <w:sz w:val="22"/>
                <w:szCs w:val="22"/>
              </w:rPr>
              <w:t xml:space="preserve">; </w:t>
            </w:r>
            <w:r w:rsidRPr="006F0179">
              <w:rPr>
                <w:sz w:val="22"/>
                <w:szCs w:val="22"/>
              </w:rPr>
              <w:t>Lietuvos įtraukties švietime centro įgyvendintose nuotolinėse supervizijose psichologams „Įtraukties švietime stiprinimas (PASTIPRA)“</w:t>
            </w:r>
            <w:r w:rsidRPr="00975E04">
              <w:rPr>
                <w:sz w:val="22"/>
                <w:szCs w:val="22"/>
              </w:rPr>
              <w:t xml:space="preserve">; </w:t>
            </w:r>
            <w:r w:rsidRPr="006F0179">
              <w:rPr>
                <w:sz w:val="22"/>
                <w:szCs w:val="22"/>
              </w:rPr>
              <w:t>LSMU Podiplominių studijų centro KET psichoterapeutų grupinėse supervizijose</w:t>
            </w:r>
            <w:r w:rsidRPr="00975E04">
              <w:rPr>
                <w:sz w:val="22"/>
                <w:szCs w:val="22"/>
              </w:rPr>
              <w:t xml:space="preserve">; </w:t>
            </w:r>
            <w:r w:rsidRPr="006F0179">
              <w:rPr>
                <w:sz w:val="22"/>
                <w:szCs w:val="22"/>
              </w:rPr>
              <w:t>Tikslingos praktikos konsultavimo grupėje su KET praktikuojančiais psichologais</w:t>
            </w:r>
            <w:r w:rsidRPr="00975E04">
              <w:rPr>
                <w:sz w:val="22"/>
                <w:szCs w:val="22"/>
              </w:rPr>
              <w:t xml:space="preserve"> ir kt., 100 proc.</w:t>
            </w:r>
          </w:p>
        </w:tc>
        <w:tc>
          <w:tcPr>
            <w:tcW w:w="2614" w:type="dxa"/>
            <w:noWrap/>
            <w:tcMar>
              <w:top w:w="0" w:type="dxa"/>
              <w:left w:w="108" w:type="dxa"/>
              <w:bottom w:w="0" w:type="dxa"/>
              <w:right w:w="108" w:type="dxa"/>
            </w:tcMar>
            <w:vAlign w:val="center"/>
          </w:tcPr>
          <w:p w14:paraId="454E840C" w14:textId="77777777" w:rsidR="003B0777" w:rsidRPr="00975E04" w:rsidRDefault="003B0777" w:rsidP="00120D7F">
            <w:pPr>
              <w:jc w:val="center"/>
              <w:rPr>
                <w:b/>
                <w:bCs/>
                <w:sz w:val="22"/>
                <w:szCs w:val="22"/>
              </w:rPr>
            </w:pPr>
            <w:r w:rsidRPr="00975E04">
              <w:rPr>
                <w:b/>
                <w:bCs/>
                <w:sz w:val="22"/>
                <w:szCs w:val="22"/>
              </w:rPr>
              <w:lastRenderedPageBreak/>
              <w:t>Įvykdyta</w:t>
            </w:r>
          </w:p>
          <w:p w14:paraId="6A6C3333" w14:textId="77777777" w:rsidR="003B0777" w:rsidRPr="00975E04" w:rsidRDefault="003B0777" w:rsidP="000B67DC">
            <w:pPr>
              <w:jc w:val="center"/>
              <w:rPr>
                <w:b/>
                <w:bCs/>
                <w:sz w:val="22"/>
                <w:szCs w:val="22"/>
              </w:rPr>
            </w:pPr>
          </w:p>
        </w:tc>
      </w:tr>
      <w:tr w:rsidR="003B0777" w:rsidRPr="00975E04" w14:paraId="05817F2E" w14:textId="77777777" w:rsidTr="008A6259">
        <w:trPr>
          <w:trHeight w:val="461"/>
          <w:jc w:val="center"/>
        </w:trPr>
        <w:tc>
          <w:tcPr>
            <w:tcW w:w="2398" w:type="dxa"/>
          </w:tcPr>
          <w:p w14:paraId="022E937F" w14:textId="77777777" w:rsidR="003B0777" w:rsidRPr="00975E04" w:rsidRDefault="003B0777" w:rsidP="000B67DC">
            <w:pPr>
              <w:rPr>
                <w:sz w:val="22"/>
                <w:szCs w:val="22"/>
              </w:rPr>
            </w:pPr>
          </w:p>
        </w:tc>
        <w:tc>
          <w:tcPr>
            <w:tcW w:w="3284" w:type="dxa"/>
            <w:vMerge/>
            <w:tcMar>
              <w:top w:w="0" w:type="dxa"/>
              <w:left w:w="108" w:type="dxa"/>
              <w:bottom w:w="0" w:type="dxa"/>
              <w:right w:w="108" w:type="dxa"/>
            </w:tcMar>
          </w:tcPr>
          <w:p w14:paraId="4FDD1473" w14:textId="77777777" w:rsidR="003B0777" w:rsidRPr="00975E04" w:rsidRDefault="003B0777" w:rsidP="000B67DC">
            <w:pPr>
              <w:pStyle w:val="Default"/>
              <w:jc w:val="both"/>
              <w:rPr>
                <w:sz w:val="22"/>
                <w:szCs w:val="22"/>
              </w:rPr>
            </w:pPr>
          </w:p>
        </w:tc>
        <w:tc>
          <w:tcPr>
            <w:tcW w:w="1970" w:type="dxa"/>
            <w:vMerge/>
          </w:tcPr>
          <w:p w14:paraId="6F666B26" w14:textId="77777777" w:rsidR="003B0777" w:rsidRPr="00975E04" w:rsidRDefault="003B0777" w:rsidP="000B67DC">
            <w:pPr>
              <w:spacing w:before="60" w:after="60"/>
              <w:jc w:val="center"/>
              <w:rPr>
                <w:sz w:val="22"/>
                <w:szCs w:val="22"/>
              </w:rPr>
            </w:pPr>
          </w:p>
        </w:tc>
        <w:tc>
          <w:tcPr>
            <w:tcW w:w="1132" w:type="dxa"/>
            <w:vMerge/>
          </w:tcPr>
          <w:p w14:paraId="47298CD0" w14:textId="77777777" w:rsidR="003B0777" w:rsidRPr="00975E04" w:rsidRDefault="003B0777" w:rsidP="000B67DC">
            <w:pPr>
              <w:jc w:val="center"/>
              <w:rPr>
                <w:sz w:val="22"/>
                <w:szCs w:val="22"/>
              </w:rPr>
            </w:pPr>
          </w:p>
        </w:tc>
        <w:tc>
          <w:tcPr>
            <w:tcW w:w="2086" w:type="dxa"/>
            <w:vMerge/>
            <w:vAlign w:val="center"/>
          </w:tcPr>
          <w:p w14:paraId="200BD2B8" w14:textId="77777777" w:rsidR="003B0777" w:rsidRPr="00975E04" w:rsidRDefault="003B0777" w:rsidP="000B67DC">
            <w:pPr>
              <w:jc w:val="center"/>
              <w:rPr>
                <w:sz w:val="22"/>
                <w:szCs w:val="22"/>
              </w:rPr>
            </w:pPr>
          </w:p>
        </w:tc>
        <w:tc>
          <w:tcPr>
            <w:tcW w:w="2614" w:type="dxa"/>
            <w:noWrap/>
            <w:tcMar>
              <w:top w:w="0" w:type="dxa"/>
              <w:left w:w="108" w:type="dxa"/>
              <w:bottom w:w="0" w:type="dxa"/>
              <w:right w:w="108" w:type="dxa"/>
            </w:tcMar>
            <w:vAlign w:val="center"/>
          </w:tcPr>
          <w:p w14:paraId="009F9771" w14:textId="77777777" w:rsidR="003B0777" w:rsidRPr="00975E04" w:rsidRDefault="003B0777" w:rsidP="003B0777">
            <w:pPr>
              <w:jc w:val="center"/>
              <w:rPr>
                <w:b/>
                <w:bCs/>
                <w:sz w:val="22"/>
                <w:szCs w:val="22"/>
              </w:rPr>
            </w:pPr>
          </w:p>
        </w:tc>
      </w:tr>
      <w:tr w:rsidR="003B0777" w:rsidRPr="00975E04" w14:paraId="6D2D10DC" w14:textId="77777777" w:rsidTr="008A6259">
        <w:trPr>
          <w:trHeight w:val="461"/>
          <w:jc w:val="center"/>
        </w:trPr>
        <w:tc>
          <w:tcPr>
            <w:tcW w:w="2398" w:type="dxa"/>
          </w:tcPr>
          <w:p w14:paraId="20057545" w14:textId="77777777" w:rsidR="00AE01C0" w:rsidRPr="00975E04" w:rsidRDefault="004E2400" w:rsidP="003B0777">
            <w:pPr>
              <w:rPr>
                <w:color w:val="000000" w:themeColor="text1"/>
                <w:sz w:val="22"/>
                <w:szCs w:val="22"/>
              </w:rPr>
            </w:pPr>
            <w:r w:rsidRPr="00975E04">
              <w:rPr>
                <w:sz w:val="22"/>
                <w:szCs w:val="22"/>
              </w:rPr>
              <w:t>2</w:t>
            </w:r>
            <w:r w:rsidR="003B0777" w:rsidRPr="00975E04">
              <w:rPr>
                <w:sz w:val="22"/>
                <w:szCs w:val="22"/>
              </w:rPr>
              <w:t>.</w:t>
            </w:r>
            <w:r w:rsidRPr="00975E04">
              <w:rPr>
                <w:sz w:val="22"/>
                <w:szCs w:val="22"/>
              </w:rPr>
              <w:t>2</w:t>
            </w:r>
            <w:r w:rsidR="003B0777" w:rsidRPr="00975E04">
              <w:rPr>
                <w:sz w:val="22"/>
                <w:szCs w:val="22"/>
              </w:rPr>
              <w:t xml:space="preserve">. </w:t>
            </w:r>
            <w:r w:rsidR="00AE01C0" w:rsidRPr="00975E04">
              <w:rPr>
                <w:color w:val="000000" w:themeColor="text1"/>
                <w:sz w:val="22"/>
                <w:szCs w:val="22"/>
              </w:rPr>
              <w:t xml:space="preserve">Uždavinys. </w:t>
            </w:r>
          </w:p>
          <w:p w14:paraId="428689CE" w14:textId="073BE679" w:rsidR="003B0777" w:rsidRPr="00975E04" w:rsidRDefault="003B0777" w:rsidP="003B0777">
            <w:pPr>
              <w:rPr>
                <w:sz w:val="22"/>
                <w:szCs w:val="22"/>
              </w:rPr>
            </w:pPr>
            <w:r w:rsidRPr="00975E04">
              <w:rPr>
                <w:sz w:val="22"/>
                <w:szCs w:val="22"/>
              </w:rPr>
              <w:t>Stiprinti pedagogų ir kitų ugdymo procese dalyvaujančių asmenų kompetencijas dirbti su įvairiomis specialiųjų ugdymosi poreikių turinčių mokinių grupėmis</w:t>
            </w:r>
          </w:p>
        </w:tc>
        <w:tc>
          <w:tcPr>
            <w:tcW w:w="3284" w:type="dxa"/>
            <w:tcMar>
              <w:top w:w="0" w:type="dxa"/>
              <w:left w:w="108" w:type="dxa"/>
              <w:bottom w:w="0" w:type="dxa"/>
              <w:right w:w="108" w:type="dxa"/>
            </w:tcMar>
          </w:tcPr>
          <w:p w14:paraId="46FA1E6C" w14:textId="2C73F6E2" w:rsidR="003B0777" w:rsidRPr="00975E04" w:rsidRDefault="004E2400" w:rsidP="003B0777">
            <w:pPr>
              <w:pStyle w:val="Default"/>
              <w:jc w:val="both"/>
              <w:rPr>
                <w:sz w:val="22"/>
                <w:szCs w:val="22"/>
              </w:rPr>
            </w:pPr>
            <w:r w:rsidRPr="00975E04">
              <w:rPr>
                <w:sz w:val="22"/>
                <w:szCs w:val="22"/>
              </w:rPr>
              <w:t>2</w:t>
            </w:r>
            <w:r w:rsidR="003B0777" w:rsidRPr="00975E04">
              <w:rPr>
                <w:sz w:val="22"/>
                <w:szCs w:val="22"/>
              </w:rPr>
              <w:t>.</w:t>
            </w:r>
            <w:r w:rsidRPr="00975E04">
              <w:rPr>
                <w:sz w:val="22"/>
                <w:szCs w:val="22"/>
              </w:rPr>
              <w:t>2</w:t>
            </w:r>
            <w:r w:rsidR="003B0777" w:rsidRPr="00975E04">
              <w:rPr>
                <w:sz w:val="22"/>
                <w:szCs w:val="22"/>
              </w:rPr>
              <w:t>.</w:t>
            </w:r>
            <w:r w:rsidR="003F20CB" w:rsidRPr="00975E04">
              <w:rPr>
                <w:sz w:val="22"/>
                <w:szCs w:val="22"/>
              </w:rPr>
              <w:t xml:space="preserve">1. </w:t>
            </w:r>
            <w:r w:rsidR="003B0777" w:rsidRPr="00975E04">
              <w:rPr>
                <w:sz w:val="22"/>
                <w:szCs w:val="22"/>
              </w:rPr>
              <w:t xml:space="preserve">Bendradarbiavimas su LĮSC, NŠA, Šiaulių „Santakos“ ugdymo centru, Akmenės jaunimo ir suaugusiųjų  švietimo centru, siekiant ugdymo įstaigų darbuotojų kompetencijų įgijimo. </w:t>
            </w:r>
          </w:p>
          <w:p w14:paraId="3E618DEF" w14:textId="046E010F" w:rsidR="003B0777" w:rsidRPr="00975E04" w:rsidRDefault="003B0777" w:rsidP="003B0777">
            <w:pPr>
              <w:pStyle w:val="Default"/>
              <w:jc w:val="both"/>
              <w:rPr>
                <w:sz w:val="22"/>
                <w:szCs w:val="22"/>
              </w:rPr>
            </w:pPr>
            <w:r w:rsidRPr="00975E04">
              <w:rPr>
                <w:sz w:val="22"/>
                <w:szCs w:val="22"/>
              </w:rPr>
              <w:t>(</w:t>
            </w:r>
            <w:r w:rsidRPr="00975E04">
              <w:rPr>
                <w:i/>
                <w:iCs/>
                <w:sz w:val="22"/>
                <w:szCs w:val="22"/>
              </w:rPr>
              <w:t>Administracijos, Švietimo pagalbos specialistų veikla)</w:t>
            </w:r>
          </w:p>
        </w:tc>
        <w:tc>
          <w:tcPr>
            <w:tcW w:w="1970" w:type="dxa"/>
          </w:tcPr>
          <w:p w14:paraId="3F8EEB75" w14:textId="0B2B5E8A" w:rsidR="003B0777" w:rsidRPr="00975E04" w:rsidRDefault="003B0777" w:rsidP="003B0777">
            <w:pPr>
              <w:spacing w:before="60" w:after="60"/>
              <w:jc w:val="center"/>
              <w:rPr>
                <w:sz w:val="22"/>
                <w:szCs w:val="22"/>
              </w:rPr>
            </w:pPr>
            <w:r w:rsidRPr="00975E04">
              <w:rPr>
                <w:sz w:val="22"/>
                <w:szCs w:val="22"/>
              </w:rPr>
              <w:t>Bendradarbiaujant, įtraukiojo ugdymo kompetencijų gerinimui, suorganizuoti renginiai, vnt.</w:t>
            </w:r>
          </w:p>
        </w:tc>
        <w:tc>
          <w:tcPr>
            <w:tcW w:w="1132" w:type="dxa"/>
          </w:tcPr>
          <w:p w14:paraId="77806CBC" w14:textId="77777777" w:rsidR="003F20CB" w:rsidRPr="00975E04" w:rsidRDefault="003F20CB" w:rsidP="003B0777">
            <w:pPr>
              <w:jc w:val="center"/>
              <w:rPr>
                <w:sz w:val="22"/>
                <w:szCs w:val="22"/>
              </w:rPr>
            </w:pPr>
          </w:p>
          <w:p w14:paraId="4939F5C5" w14:textId="77777777" w:rsidR="003F20CB" w:rsidRPr="00975E04" w:rsidRDefault="003F20CB" w:rsidP="003B0777">
            <w:pPr>
              <w:jc w:val="center"/>
              <w:rPr>
                <w:sz w:val="22"/>
                <w:szCs w:val="22"/>
              </w:rPr>
            </w:pPr>
          </w:p>
          <w:p w14:paraId="56E3689E" w14:textId="77777777" w:rsidR="003F20CB" w:rsidRPr="00975E04" w:rsidRDefault="003F20CB" w:rsidP="003B0777">
            <w:pPr>
              <w:jc w:val="center"/>
              <w:rPr>
                <w:sz w:val="22"/>
                <w:szCs w:val="22"/>
              </w:rPr>
            </w:pPr>
          </w:p>
          <w:p w14:paraId="68EBB4FA" w14:textId="4F965FBB" w:rsidR="003B0777" w:rsidRPr="00975E04" w:rsidRDefault="003F20CB" w:rsidP="003B0777">
            <w:pPr>
              <w:jc w:val="center"/>
              <w:rPr>
                <w:sz w:val="22"/>
                <w:szCs w:val="22"/>
              </w:rPr>
            </w:pPr>
            <w:r w:rsidRPr="00975E04">
              <w:rPr>
                <w:sz w:val="22"/>
                <w:szCs w:val="22"/>
              </w:rPr>
              <w:t>1</w:t>
            </w:r>
          </w:p>
        </w:tc>
        <w:tc>
          <w:tcPr>
            <w:tcW w:w="2086" w:type="dxa"/>
            <w:vAlign w:val="center"/>
          </w:tcPr>
          <w:p w14:paraId="358AD3FB" w14:textId="1BFCB97C" w:rsidR="003B0777" w:rsidRPr="00975E04" w:rsidRDefault="006E6D98" w:rsidP="003B0777">
            <w:pPr>
              <w:jc w:val="center"/>
              <w:rPr>
                <w:sz w:val="22"/>
                <w:szCs w:val="22"/>
              </w:rPr>
            </w:pPr>
            <w:r w:rsidRPr="00975E04">
              <w:rPr>
                <w:sz w:val="22"/>
                <w:szCs w:val="22"/>
              </w:rPr>
              <w:t>Renginys, skirtas įtraukiojo ugdymo kompetencijų gerinimui, vyko 2025 m. kovo 26 d.</w:t>
            </w:r>
          </w:p>
        </w:tc>
        <w:tc>
          <w:tcPr>
            <w:tcW w:w="2614" w:type="dxa"/>
            <w:noWrap/>
            <w:tcMar>
              <w:top w:w="0" w:type="dxa"/>
              <w:left w:w="108" w:type="dxa"/>
              <w:bottom w:w="0" w:type="dxa"/>
              <w:right w:w="108" w:type="dxa"/>
            </w:tcMar>
            <w:vAlign w:val="center"/>
          </w:tcPr>
          <w:p w14:paraId="1EECFA3B" w14:textId="77777777" w:rsidR="003B0777" w:rsidRPr="00975E04" w:rsidRDefault="003B0777" w:rsidP="003B0777">
            <w:pPr>
              <w:jc w:val="center"/>
              <w:rPr>
                <w:b/>
                <w:bCs/>
                <w:sz w:val="22"/>
                <w:szCs w:val="22"/>
              </w:rPr>
            </w:pPr>
            <w:r w:rsidRPr="00975E04">
              <w:rPr>
                <w:b/>
                <w:bCs/>
                <w:sz w:val="22"/>
                <w:szCs w:val="22"/>
              </w:rPr>
              <w:t>Įvykdyta</w:t>
            </w:r>
          </w:p>
          <w:p w14:paraId="29F31303" w14:textId="77777777" w:rsidR="003B0777" w:rsidRPr="00975E04" w:rsidRDefault="003B0777" w:rsidP="003B0777">
            <w:pPr>
              <w:jc w:val="center"/>
              <w:rPr>
                <w:b/>
                <w:bCs/>
                <w:sz w:val="22"/>
                <w:szCs w:val="22"/>
              </w:rPr>
            </w:pPr>
          </w:p>
        </w:tc>
      </w:tr>
      <w:tr w:rsidR="003F20CB" w:rsidRPr="00975E04" w14:paraId="26830D05" w14:textId="77777777" w:rsidTr="002261BE">
        <w:trPr>
          <w:trHeight w:val="461"/>
          <w:jc w:val="center"/>
        </w:trPr>
        <w:tc>
          <w:tcPr>
            <w:tcW w:w="2398" w:type="dxa"/>
            <w:vMerge w:val="restart"/>
          </w:tcPr>
          <w:p w14:paraId="65667506" w14:textId="7930C4F7" w:rsidR="00AE01C0" w:rsidRPr="00975E04" w:rsidRDefault="004E2400" w:rsidP="003F20CB">
            <w:pPr>
              <w:rPr>
                <w:color w:val="000000" w:themeColor="text1"/>
                <w:sz w:val="22"/>
                <w:szCs w:val="22"/>
              </w:rPr>
            </w:pPr>
            <w:r w:rsidRPr="00975E04">
              <w:rPr>
                <w:sz w:val="22"/>
                <w:szCs w:val="22"/>
              </w:rPr>
              <w:lastRenderedPageBreak/>
              <w:t>2</w:t>
            </w:r>
            <w:r w:rsidR="003F20CB" w:rsidRPr="00975E04">
              <w:rPr>
                <w:sz w:val="22"/>
                <w:szCs w:val="22"/>
              </w:rPr>
              <w:t>.</w:t>
            </w:r>
            <w:r w:rsidR="00F05783">
              <w:rPr>
                <w:sz w:val="22"/>
                <w:szCs w:val="22"/>
              </w:rPr>
              <w:t>3</w:t>
            </w:r>
            <w:r w:rsidR="003F20CB" w:rsidRPr="00975E04">
              <w:rPr>
                <w:sz w:val="22"/>
                <w:szCs w:val="22"/>
              </w:rPr>
              <w:t xml:space="preserve">. </w:t>
            </w:r>
            <w:r w:rsidR="00AE01C0" w:rsidRPr="00975E04">
              <w:rPr>
                <w:color w:val="000000" w:themeColor="text1"/>
                <w:sz w:val="22"/>
                <w:szCs w:val="22"/>
              </w:rPr>
              <w:t xml:space="preserve">Uždavinys. </w:t>
            </w:r>
          </w:p>
          <w:p w14:paraId="0D98E6AA" w14:textId="54C00401" w:rsidR="003F20CB" w:rsidRPr="00975E04" w:rsidRDefault="003F20CB" w:rsidP="003F20CB">
            <w:pPr>
              <w:rPr>
                <w:sz w:val="22"/>
                <w:szCs w:val="22"/>
              </w:rPr>
            </w:pPr>
            <w:r w:rsidRPr="00975E04">
              <w:rPr>
                <w:sz w:val="22"/>
                <w:szCs w:val="22"/>
              </w:rPr>
              <w:t>Stiprinti</w:t>
            </w:r>
            <w:r w:rsidRPr="00975E04">
              <w:rPr>
                <w:color w:val="000000" w:themeColor="text1"/>
                <w:sz w:val="22"/>
                <w:szCs w:val="22"/>
              </w:rPr>
              <w:t xml:space="preserve"> ir plėtoti bendradarbiavimą su švietimo įstaigomis, siekiant užtikrinti kokybišką švietimo pagalbos teikimą įtraukiajame ugdyme</w:t>
            </w:r>
          </w:p>
        </w:tc>
        <w:tc>
          <w:tcPr>
            <w:tcW w:w="3284" w:type="dxa"/>
            <w:tcMar>
              <w:top w:w="0" w:type="dxa"/>
              <w:left w:w="108" w:type="dxa"/>
              <w:bottom w:w="0" w:type="dxa"/>
              <w:right w:w="108" w:type="dxa"/>
            </w:tcMar>
          </w:tcPr>
          <w:p w14:paraId="09E9843A" w14:textId="5B5BC8CA" w:rsidR="003F20CB" w:rsidRPr="00975E04" w:rsidRDefault="004E2400" w:rsidP="003F20CB">
            <w:pPr>
              <w:jc w:val="both"/>
              <w:rPr>
                <w:sz w:val="22"/>
                <w:szCs w:val="22"/>
              </w:rPr>
            </w:pPr>
            <w:r w:rsidRPr="00975E04">
              <w:rPr>
                <w:sz w:val="22"/>
                <w:szCs w:val="22"/>
              </w:rPr>
              <w:t>2</w:t>
            </w:r>
            <w:r w:rsidR="006E6D98" w:rsidRPr="00975E04">
              <w:rPr>
                <w:sz w:val="22"/>
                <w:szCs w:val="22"/>
              </w:rPr>
              <w:t xml:space="preserve">.2.2. </w:t>
            </w:r>
            <w:r w:rsidR="003F20CB" w:rsidRPr="00975E04">
              <w:rPr>
                <w:sz w:val="22"/>
                <w:szCs w:val="22"/>
              </w:rPr>
              <w:t>Bendradarbiavimas su šalies ir savivaldybių institucijomis, besirūpinančiomis vaiko ir šeimos gerove.</w:t>
            </w:r>
          </w:p>
          <w:p w14:paraId="3DD5BADC" w14:textId="5E825D57" w:rsidR="003F20CB" w:rsidRPr="00975E04" w:rsidRDefault="003F20CB" w:rsidP="003F20CB">
            <w:pPr>
              <w:pStyle w:val="Default"/>
              <w:jc w:val="both"/>
              <w:rPr>
                <w:sz w:val="22"/>
                <w:szCs w:val="22"/>
              </w:rPr>
            </w:pPr>
            <w:r w:rsidRPr="00975E04">
              <w:rPr>
                <w:i/>
                <w:iCs/>
                <w:sz w:val="22"/>
                <w:szCs w:val="22"/>
              </w:rPr>
              <w:t>(Administracijos veikla)</w:t>
            </w:r>
          </w:p>
        </w:tc>
        <w:tc>
          <w:tcPr>
            <w:tcW w:w="1970" w:type="dxa"/>
          </w:tcPr>
          <w:p w14:paraId="4B6E5F1D" w14:textId="4A43BC41" w:rsidR="003F20CB" w:rsidRPr="00975E04" w:rsidRDefault="003F20CB" w:rsidP="003F20CB">
            <w:pPr>
              <w:spacing w:before="60" w:after="60"/>
              <w:jc w:val="center"/>
              <w:rPr>
                <w:sz w:val="22"/>
                <w:szCs w:val="22"/>
              </w:rPr>
            </w:pPr>
            <w:r w:rsidRPr="00975E04">
              <w:rPr>
                <w:sz w:val="22"/>
                <w:szCs w:val="22"/>
              </w:rPr>
              <w:t>Susitikimų, pasitarimų skaičius, vnt.</w:t>
            </w:r>
          </w:p>
        </w:tc>
        <w:tc>
          <w:tcPr>
            <w:tcW w:w="1132" w:type="dxa"/>
            <w:vAlign w:val="center"/>
          </w:tcPr>
          <w:p w14:paraId="6443C987" w14:textId="2399E7CD" w:rsidR="003F20CB" w:rsidRPr="00975E04" w:rsidRDefault="003F20CB" w:rsidP="003F20CB">
            <w:pPr>
              <w:jc w:val="center"/>
              <w:rPr>
                <w:sz w:val="22"/>
                <w:szCs w:val="22"/>
              </w:rPr>
            </w:pPr>
            <w:r w:rsidRPr="00975E04">
              <w:rPr>
                <w:sz w:val="22"/>
                <w:szCs w:val="22"/>
              </w:rPr>
              <w:t>4</w:t>
            </w:r>
          </w:p>
        </w:tc>
        <w:tc>
          <w:tcPr>
            <w:tcW w:w="2086" w:type="dxa"/>
            <w:vAlign w:val="center"/>
          </w:tcPr>
          <w:p w14:paraId="76F646A3" w14:textId="6B92D224" w:rsidR="003F20CB" w:rsidRPr="00975E04" w:rsidRDefault="001D4A3B" w:rsidP="003F20CB">
            <w:pPr>
              <w:jc w:val="center"/>
              <w:rPr>
                <w:sz w:val="22"/>
                <w:szCs w:val="22"/>
              </w:rPr>
            </w:pPr>
            <w:r w:rsidRPr="00975E04">
              <w:rPr>
                <w:sz w:val="22"/>
                <w:szCs w:val="22"/>
              </w:rPr>
              <w:t xml:space="preserve">NŠA konferencija  „Kartu mes galime geriau ir daugiau“; </w:t>
            </w:r>
            <w:r w:rsidR="005C1FB2" w:rsidRPr="00975E04">
              <w:rPr>
                <w:sz w:val="22"/>
                <w:szCs w:val="22"/>
              </w:rPr>
              <w:t>metodinės</w:t>
            </w:r>
            <w:r w:rsidR="005C1FB2" w:rsidRPr="00975E04">
              <w:rPr>
                <w:sz w:val="22"/>
                <w:szCs w:val="22"/>
              </w:rPr>
              <w:br/>
              <w:t>dienos rengin</w:t>
            </w:r>
            <w:r w:rsidR="006C0844" w:rsidRPr="00975E04">
              <w:rPr>
                <w:sz w:val="22"/>
                <w:szCs w:val="22"/>
              </w:rPr>
              <w:t xml:space="preserve">iai </w:t>
            </w:r>
            <w:r w:rsidR="005C1FB2" w:rsidRPr="00975E04">
              <w:rPr>
                <w:sz w:val="22"/>
                <w:szCs w:val="22"/>
              </w:rPr>
              <w:t>,,Švietimo pagalbos specialistų darbo aktualijos ir iššūkiai”, Telšių švietimo centre</w:t>
            </w:r>
            <w:r w:rsidR="006C0844" w:rsidRPr="00975E04">
              <w:rPr>
                <w:sz w:val="22"/>
                <w:szCs w:val="22"/>
              </w:rPr>
              <w:t>,</w:t>
            </w:r>
          </w:p>
          <w:p w14:paraId="179732C3" w14:textId="7AC3C85E" w:rsidR="005C1FB2" w:rsidRPr="00975E04" w:rsidRDefault="006C0844" w:rsidP="003F20CB">
            <w:pPr>
              <w:jc w:val="center"/>
              <w:rPr>
                <w:sz w:val="22"/>
                <w:szCs w:val="22"/>
              </w:rPr>
            </w:pPr>
            <w:r w:rsidRPr="00975E04">
              <w:rPr>
                <w:sz w:val="22"/>
                <w:szCs w:val="22"/>
              </w:rPr>
              <w:t>Mažeikių rajono PPT</w:t>
            </w:r>
            <w:r w:rsidR="00BE2028" w:rsidRPr="00975E04">
              <w:rPr>
                <w:sz w:val="22"/>
                <w:szCs w:val="22"/>
              </w:rPr>
              <w:t xml:space="preserve">; Šiaulių „Santakos“ ugdymo centre ir kt. </w:t>
            </w:r>
            <w:r w:rsidRPr="00975E04">
              <w:rPr>
                <w:sz w:val="22"/>
                <w:szCs w:val="22"/>
              </w:rPr>
              <w:t xml:space="preserve"> </w:t>
            </w:r>
          </w:p>
        </w:tc>
        <w:tc>
          <w:tcPr>
            <w:tcW w:w="2614" w:type="dxa"/>
            <w:noWrap/>
            <w:tcMar>
              <w:top w:w="0" w:type="dxa"/>
              <w:left w:w="108" w:type="dxa"/>
              <w:bottom w:w="0" w:type="dxa"/>
              <w:right w:w="108" w:type="dxa"/>
            </w:tcMar>
            <w:vAlign w:val="center"/>
          </w:tcPr>
          <w:p w14:paraId="42781F96" w14:textId="77777777" w:rsidR="006E6D98" w:rsidRPr="00975E04" w:rsidRDefault="006E6D98" w:rsidP="006E6D98">
            <w:pPr>
              <w:jc w:val="center"/>
              <w:rPr>
                <w:b/>
                <w:bCs/>
                <w:sz w:val="22"/>
                <w:szCs w:val="22"/>
              </w:rPr>
            </w:pPr>
            <w:r w:rsidRPr="00975E04">
              <w:rPr>
                <w:b/>
                <w:bCs/>
                <w:sz w:val="22"/>
                <w:szCs w:val="22"/>
              </w:rPr>
              <w:t>Įvykdyta</w:t>
            </w:r>
          </w:p>
          <w:p w14:paraId="1E8319D7" w14:textId="77777777" w:rsidR="003F20CB" w:rsidRPr="00975E04" w:rsidRDefault="003F20CB" w:rsidP="003F20CB">
            <w:pPr>
              <w:jc w:val="center"/>
              <w:rPr>
                <w:b/>
                <w:bCs/>
                <w:sz w:val="22"/>
                <w:szCs w:val="22"/>
              </w:rPr>
            </w:pPr>
          </w:p>
        </w:tc>
      </w:tr>
      <w:tr w:rsidR="003F20CB" w:rsidRPr="00975E04" w14:paraId="47897D53" w14:textId="77777777" w:rsidTr="002261BE">
        <w:trPr>
          <w:trHeight w:val="461"/>
          <w:jc w:val="center"/>
        </w:trPr>
        <w:tc>
          <w:tcPr>
            <w:tcW w:w="2398" w:type="dxa"/>
            <w:vMerge/>
          </w:tcPr>
          <w:p w14:paraId="438755DD" w14:textId="77777777" w:rsidR="003F20CB" w:rsidRPr="00975E04" w:rsidRDefault="003F20CB" w:rsidP="003F20CB">
            <w:pPr>
              <w:rPr>
                <w:sz w:val="22"/>
                <w:szCs w:val="22"/>
              </w:rPr>
            </w:pPr>
          </w:p>
        </w:tc>
        <w:tc>
          <w:tcPr>
            <w:tcW w:w="3284" w:type="dxa"/>
            <w:tcMar>
              <w:top w:w="0" w:type="dxa"/>
              <w:left w:w="108" w:type="dxa"/>
              <w:bottom w:w="0" w:type="dxa"/>
              <w:right w:w="108" w:type="dxa"/>
            </w:tcMar>
          </w:tcPr>
          <w:p w14:paraId="625E634F" w14:textId="2E07F9A6" w:rsidR="003F20CB" w:rsidRPr="00975E04" w:rsidRDefault="004E2400" w:rsidP="003F20CB">
            <w:pPr>
              <w:pStyle w:val="Default"/>
              <w:jc w:val="both"/>
              <w:rPr>
                <w:sz w:val="22"/>
                <w:szCs w:val="22"/>
              </w:rPr>
            </w:pPr>
            <w:r w:rsidRPr="00975E04">
              <w:rPr>
                <w:sz w:val="22"/>
                <w:szCs w:val="22"/>
              </w:rPr>
              <w:t xml:space="preserve">2.2.3. </w:t>
            </w:r>
            <w:r w:rsidR="003F20CB" w:rsidRPr="00975E04">
              <w:rPr>
                <w:sz w:val="22"/>
                <w:szCs w:val="22"/>
              </w:rPr>
              <w:t xml:space="preserve">Bendradarbiavimas su LĮSC, NŠA, Šiaulių „Santakos“ ugdymo centru, Akmenės jaunimo ir suaugusiųjų  švietimo centru, siekiant ugdymo įstaigų darbuotojų kompetencijų kėlimo. </w:t>
            </w:r>
          </w:p>
          <w:p w14:paraId="39F5DC92" w14:textId="5A14C49C" w:rsidR="003F20CB" w:rsidRPr="00975E04" w:rsidRDefault="003F20CB" w:rsidP="003F20CB">
            <w:pPr>
              <w:pStyle w:val="Default"/>
              <w:jc w:val="both"/>
              <w:rPr>
                <w:sz w:val="22"/>
                <w:szCs w:val="22"/>
              </w:rPr>
            </w:pPr>
            <w:r w:rsidRPr="00975E04">
              <w:rPr>
                <w:i/>
                <w:iCs/>
                <w:sz w:val="22"/>
                <w:szCs w:val="22"/>
              </w:rPr>
              <w:t>(Administracijos veikla)</w:t>
            </w:r>
          </w:p>
        </w:tc>
        <w:tc>
          <w:tcPr>
            <w:tcW w:w="1970" w:type="dxa"/>
          </w:tcPr>
          <w:p w14:paraId="281BAC5A" w14:textId="69C778A0" w:rsidR="003F20CB" w:rsidRPr="00975E04" w:rsidRDefault="003F20CB" w:rsidP="003F20CB">
            <w:pPr>
              <w:spacing w:before="60" w:after="60"/>
              <w:jc w:val="center"/>
              <w:rPr>
                <w:sz w:val="22"/>
                <w:szCs w:val="22"/>
              </w:rPr>
            </w:pPr>
            <w:r w:rsidRPr="00975E04">
              <w:rPr>
                <w:sz w:val="22"/>
                <w:szCs w:val="22"/>
              </w:rPr>
              <w:t>Bendradarbiaujant, įtraukiojo ugdymo kompetencijų gerinimui, suorganizuoti renginiai, vnt.</w:t>
            </w:r>
          </w:p>
        </w:tc>
        <w:tc>
          <w:tcPr>
            <w:tcW w:w="1132" w:type="dxa"/>
            <w:vAlign w:val="center"/>
          </w:tcPr>
          <w:p w14:paraId="48AFADF8" w14:textId="246B77CE" w:rsidR="003F20CB" w:rsidRPr="00975E04" w:rsidRDefault="003F20CB" w:rsidP="003F20CB">
            <w:pPr>
              <w:jc w:val="center"/>
              <w:rPr>
                <w:sz w:val="22"/>
                <w:szCs w:val="22"/>
              </w:rPr>
            </w:pPr>
            <w:r w:rsidRPr="00975E04">
              <w:rPr>
                <w:sz w:val="22"/>
                <w:szCs w:val="22"/>
              </w:rPr>
              <w:t>1</w:t>
            </w:r>
          </w:p>
        </w:tc>
        <w:tc>
          <w:tcPr>
            <w:tcW w:w="2086" w:type="dxa"/>
            <w:vAlign w:val="center"/>
          </w:tcPr>
          <w:p w14:paraId="16B1E28E" w14:textId="0EE65697" w:rsidR="003F20CB" w:rsidRPr="00975E04" w:rsidRDefault="00821392" w:rsidP="003F20CB">
            <w:pPr>
              <w:jc w:val="center"/>
              <w:rPr>
                <w:sz w:val="22"/>
                <w:szCs w:val="22"/>
              </w:rPr>
            </w:pPr>
            <w:r w:rsidRPr="00975E04">
              <w:rPr>
                <w:sz w:val="22"/>
                <w:szCs w:val="22"/>
              </w:rPr>
              <w:t>Organizuota Švietimo pažangos programos projekto „Tūkstantmečio mokyklos II“ konferencija „Kelias į sėkmę: metodų įvairovė įtraukiam ugdymui“.</w:t>
            </w:r>
          </w:p>
        </w:tc>
        <w:tc>
          <w:tcPr>
            <w:tcW w:w="2614" w:type="dxa"/>
            <w:noWrap/>
            <w:tcMar>
              <w:top w:w="0" w:type="dxa"/>
              <w:left w:w="108" w:type="dxa"/>
              <w:bottom w:w="0" w:type="dxa"/>
              <w:right w:w="108" w:type="dxa"/>
            </w:tcMar>
            <w:vAlign w:val="center"/>
          </w:tcPr>
          <w:p w14:paraId="3671FFDA" w14:textId="77777777" w:rsidR="006E6D98" w:rsidRPr="00975E04" w:rsidRDefault="006E6D98" w:rsidP="006E6D98">
            <w:pPr>
              <w:jc w:val="center"/>
              <w:rPr>
                <w:b/>
                <w:bCs/>
                <w:sz w:val="22"/>
                <w:szCs w:val="22"/>
              </w:rPr>
            </w:pPr>
            <w:r w:rsidRPr="00975E04">
              <w:rPr>
                <w:b/>
                <w:bCs/>
                <w:sz w:val="22"/>
                <w:szCs w:val="22"/>
              </w:rPr>
              <w:t>Įvykdyta</w:t>
            </w:r>
          </w:p>
          <w:p w14:paraId="414D24CC" w14:textId="77777777" w:rsidR="003F20CB" w:rsidRPr="00975E04" w:rsidRDefault="003F20CB" w:rsidP="003F20CB">
            <w:pPr>
              <w:jc w:val="center"/>
              <w:rPr>
                <w:b/>
                <w:bCs/>
                <w:sz w:val="22"/>
                <w:szCs w:val="22"/>
              </w:rPr>
            </w:pPr>
          </w:p>
        </w:tc>
      </w:tr>
      <w:tr w:rsidR="003F20CB" w:rsidRPr="00975E04" w14:paraId="058C1441" w14:textId="77777777" w:rsidTr="002261BE">
        <w:trPr>
          <w:trHeight w:val="461"/>
          <w:jc w:val="center"/>
        </w:trPr>
        <w:tc>
          <w:tcPr>
            <w:tcW w:w="2398" w:type="dxa"/>
            <w:vMerge/>
          </w:tcPr>
          <w:p w14:paraId="31B702B4" w14:textId="77777777" w:rsidR="003F20CB" w:rsidRPr="00975E04" w:rsidRDefault="003F20CB" w:rsidP="003F20CB">
            <w:pPr>
              <w:rPr>
                <w:sz w:val="22"/>
                <w:szCs w:val="22"/>
              </w:rPr>
            </w:pPr>
          </w:p>
        </w:tc>
        <w:tc>
          <w:tcPr>
            <w:tcW w:w="3284" w:type="dxa"/>
            <w:tcMar>
              <w:top w:w="0" w:type="dxa"/>
              <w:left w:w="108" w:type="dxa"/>
              <w:bottom w:w="0" w:type="dxa"/>
              <w:right w:w="108" w:type="dxa"/>
            </w:tcMar>
          </w:tcPr>
          <w:p w14:paraId="54EF8D87" w14:textId="5209DD66" w:rsidR="003F20CB" w:rsidRPr="00975E04" w:rsidRDefault="004E2400" w:rsidP="003F20CB">
            <w:pPr>
              <w:pStyle w:val="Default"/>
              <w:jc w:val="both"/>
              <w:rPr>
                <w:sz w:val="22"/>
                <w:szCs w:val="22"/>
              </w:rPr>
            </w:pPr>
            <w:r w:rsidRPr="00975E04">
              <w:rPr>
                <w:sz w:val="22"/>
                <w:szCs w:val="22"/>
              </w:rPr>
              <w:t xml:space="preserve">2.2.4. </w:t>
            </w:r>
            <w:r w:rsidR="003F20CB" w:rsidRPr="00975E04">
              <w:rPr>
                <w:sz w:val="22"/>
                <w:szCs w:val="22"/>
              </w:rPr>
              <w:t>Vykdyti</w:t>
            </w:r>
            <w:r w:rsidR="003F20CB" w:rsidRPr="00975E04">
              <w:rPr>
                <w:spacing w:val="-8"/>
                <w:sz w:val="22"/>
                <w:szCs w:val="22"/>
              </w:rPr>
              <w:t xml:space="preserve"> </w:t>
            </w:r>
            <w:r w:rsidR="003F20CB" w:rsidRPr="00975E04">
              <w:rPr>
                <w:sz w:val="22"/>
                <w:szCs w:val="22"/>
              </w:rPr>
              <w:t>projektai</w:t>
            </w:r>
            <w:r w:rsidR="003F20CB" w:rsidRPr="00975E04">
              <w:rPr>
                <w:spacing w:val="-8"/>
                <w:sz w:val="22"/>
                <w:szCs w:val="22"/>
              </w:rPr>
              <w:t xml:space="preserve"> </w:t>
            </w:r>
            <w:r w:rsidR="003F20CB" w:rsidRPr="00975E04">
              <w:rPr>
                <w:spacing w:val="-2"/>
                <w:sz w:val="22"/>
                <w:szCs w:val="22"/>
              </w:rPr>
              <w:t xml:space="preserve">(partnerystės </w:t>
            </w:r>
            <w:r w:rsidR="003F20CB" w:rsidRPr="00975E04">
              <w:rPr>
                <w:sz w:val="22"/>
                <w:szCs w:val="22"/>
              </w:rPr>
              <w:t>pagrindu,</w:t>
            </w:r>
            <w:r w:rsidR="003F20CB" w:rsidRPr="00975E04">
              <w:rPr>
                <w:spacing w:val="-3"/>
                <w:sz w:val="22"/>
                <w:szCs w:val="22"/>
              </w:rPr>
              <w:t xml:space="preserve"> </w:t>
            </w:r>
            <w:r w:rsidR="003F20CB" w:rsidRPr="00975E04">
              <w:rPr>
                <w:sz w:val="22"/>
                <w:szCs w:val="22"/>
              </w:rPr>
              <w:t>projektų</w:t>
            </w:r>
            <w:r w:rsidR="003F20CB" w:rsidRPr="00975E04">
              <w:rPr>
                <w:spacing w:val="-2"/>
                <w:sz w:val="22"/>
                <w:szCs w:val="22"/>
              </w:rPr>
              <w:t xml:space="preserve"> skaičius)</w:t>
            </w:r>
          </w:p>
        </w:tc>
        <w:tc>
          <w:tcPr>
            <w:tcW w:w="1970" w:type="dxa"/>
          </w:tcPr>
          <w:p w14:paraId="05156198" w14:textId="2CA00789" w:rsidR="003F20CB" w:rsidRPr="00975E04" w:rsidRDefault="003F20CB" w:rsidP="003F20CB">
            <w:pPr>
              <w:spacing w:before="60" w:after="60"/>
              <w:jc w:val="center"/>
              <w:rPr>
                <w:sz w:val="22"/>
                <w:szCs w:val="22"/>
              </w:rPr>
            </w:pPr>
            <w:r w:rsidRPr="00975E04">
              <w:rPr>
                <w:sz w:val="22"/>
                <w:szCs w:val="22"/>
              </w:rPr>
              <w:t>Skaičius, vnt.</w:t>
            </w:r>
          </w:p>
        </w:tc>
        <w:tc>
          <w:tcPr>
            <w:tcW w:w="1132" w:type="dxa"/>
            <w:vAlign w:val="center"/>
          </w:tcPr>
          <w:p w14:paraId="204DA6C3" w14:textId="124DCF77" w:rsidR="003F20CB" w:rsidRPr="00975E04" w:rsidRDefault="003F20CB" w:rsidP="003F20CB">
            <w:pPr>
              <w:jc w:val="center"/>
              <w:rPr>
                <w:sz w:val="22"/>
                <w:szCs w:val="22"/>
              </w:rPr>
            </w:pPr>
            <w:r w:rsidRPr="00975E04">
              <w:rPr>
                <w:sz w:val="22"/>
                <w:szCs w:val="22"/>
              </w:rPr>
              <w:t>1</w:t>
            </w:r>
          </w:p>
        </w:tc>
        <w:tc>
          <w:tcPr>
            <w:tcW w:w="2086" w:type="dxa"/>
            <w:vAlign w:val="center"/>
          </w:tcPr>
          <w:p w14:paraId="5E035690" w14:textId="394307E1" w:rsidR="003F20CB" w:rsidRPr="00975E04" w:rsidRDefault="003205DC" w:rsidP="003F20CB">
            <w:pPr>
              <w:jc w:val="center"/>
              <w:rPr>
                <w:sz w:val="22"/>
                <w:szCs w:val="22"/>
              </w:rPr>
            </w:pPr>
            <w:r w:rsidRPr="00975E04">
              <w:rPr>
                <w:sz w:val="22"/>
                <w:szCs w:val="22"/>
              </w:rPr>
              <w:t>Informacija pateikta „Veiklos, kurios nebuvo planuotos ir nustatytos, bet įvykdytos“.</w:t>
            </w:r>
          </w:p>
        </w:tc>
        <w:tc>
          <w:tcPr>
            <w:tcW w:w="2614" w:type="dxa"/>
            <w:noWrap/>
            <w:tcMar>
              <w:top w:w="0" w:type="dxa"/>
              <w:left w:w="108" w:type="dxa"/>
              <w:bottom w:w="0" w:type="dxa"/>
              <w:right w:w="108" w:type="dxa"/>
            </w:tcMar>
            <w:vAlign w:val="center"/>
          </w:tcPr>
          <w:p w14:paraId="65B51777" w14:textId="77777777" w:rsidR="006E6D98" w:rsidRPr="00975E04" w:rsidRDefault="006E6D98" w:rsidP="006E6D98">
            <w:pPr>
              <w:jc w:val="center"/>
              <w:rPr>
                <w:b/>
                <w:bCs/>
                <w:sz w:val="22"/>
                <w:szCs w:val="22"/>
              </w:rPr>
            </w:pPr>
            <w:r w:rsidRPr="00975E04">
              <w:rPr>
                <w:b/>
                <w:bCs/>
                <w:sz w:val="22"/>
                <w:szCs w:val="22"/>
              </w:rPr>
              <w:t>Įvykdyta</w:t>
            </w:r>
          </w:p>
          <w:p w14:paraId="411CB658" w14:textId="77777777" w:rsidR="003F20CB" w:rsidRPr="00975E04" w:rsidRDefault="003F20CB" w:rsidP="003F20CB">
            <w:pPr>
              <w:jc w:val="center"/>
              <w:rPr>
                <w:b/>
                <w:bCs/>
                <w:sz w:val="22"/>
                <w:szCs w:val="22"/>
              </w:rPr>
            </w:pPr>
          </w:p>
        </w:tc>
      </w:tr>
      <w:tr w:rsidR="00D247E0" w:rsidRPr="00975E04" w14:paraId="3AA9302E" w14:textId="77777777" w:rsidTr="00FD15DF">
        <w:trPr>
          <w:trHeight w:val="461"/>
          <w:jc w:val="center"/>
        </w:trPr>
        <w:tc>
          <w:tcPr>
            <w:tcW w:w="2398" w:type="dxa"/>
            <w:vMerge w:val="restart"/>
          </w:tcPr>
          <w:p w14:paraId="0816C853" w14:textId="4AAF35E2" w:rsidR="00D247E0" w:rsidRPr="00975E04" w:rsidRDefault="00794150" w:rsidP="00D247E0">
            <w:pPr>
              <w:ind w:left="142"/>
              <w:rPr>
                <w:sz w:val="22"/>
                <w:szCs w:val="22"/>
              </w:rPr>
            </w:pPr>
            <w:r w:rsidRPr="00975E04">
              <w:rPr>
                <w:sz w:val="22"/>
                <w:szCs w:val="22"/>
              </w:rPr>
              <w:t>2</w:t>
            </w:r>
            <w:r w:rsidR="00D247E0" w:rsidRPr="00975E04">
              <w:rPr>
                <w:sz w:val="22"/>
                <w:szCs w:val="22"/>
              </w:rPr>
              <w:t>.</w:t>
            </w:r>
            <w:r w:rsidR="00F05783">
              <w:rPr>
                <w:sz w:val="22"/>
                <w:szCs w:val="22"/>
              </w:rPr>
              <w:t>4</w:t>
            </w:r>
            <w:r w:rsidRPr="00975E04">
              <w:rPr>
                <w:sz w:val="22"/>
                <w:szCs w:val="22"/>
              </w:rPr>
              <w:t>.</w:t>
            </w:r>
            <w:r w:rsidR="00D247E0" w:rsidRPr="00975E04">
              <w:rPr>
                <w:sz w:val="22"/>
                <w:szCs w:val="22"/>
              </w:rPr>
              <w:t xml:space="preserve"> Savivaldybės strateginio veiklos plano rodikliai.</w:t>
            </w:r>
          </w:p>
          <w:p w14:paraId="473D2092" w14:textId="202FDFB0" w:rsidR="00D247E0" w:rsidRPr="00975E04" w:rsidRDefault="00D247E0" w:rsidP="00D247E0">
            <w:pPr>
              <w:rPr>
                <w:sz w:val="22"/>
                <w:szCs w:val="22"/>
              </w:rPr>
            </w:pPr>
            <w:r w:rsidRPr="00975E04">
              <w:rPr>
                <w:sz w:val="22"/>
                <w:szCs w:val="22"/>
              </w:rPr>
              <w:t>Priemonė „Švietimo ir pedagoginės psichologinės pagalbos Savivaldybės švietimo įstaigų mokiniams ir mokytojams teikimas“.</w:t>
            </w:r>
          </w:p>
        </w:tc>
        <w:tc>
          <w:tcPr>
            <w:tcW w:w="3284" w:type="dxa"/>
            <w:tcMar>
              <w:top w:w="0" w:type="dxa"/>
              <w:left w:w="108" w:type="dxa"/>
              <w:bottom w:w="0" w:type="dxa"/>
              <w:right w:w="108" w:type="dxa"/>
            </w:tcMar>
          </w:tcPr>
          <w:p w14:paraId="0F175962" w14:textId="60D7D723" w:rsidR="00D247E0" w:rsidRPr="00975E04" w:rsidRDefault="00794150" w:rsidP="00D247E0">
            <w:pPr>
              <w:pStyle w:val="Default"/>
              <w:jc w:val="both"/>
              <w:rPr>
                <w:sz w:val="22"/>
                <w:szCs w:val="22"/>
              </w:rPr>
            </w:pPr>
            <w:r w:rsidRPr="00975E04">
              <w:rPr>
                <w:sz w:val="22"/>
                <w:szCs w:val="22"/>
              </w:rPr>
              <w:t xml:space="preserve">2.3.1. </w:t>
            </w:r>
            <w:r w:rsidR="00D247E0" w:rsidRPr="00975E04">
              <w:rPr>
                <w:sz w:val="22"/>
                <w:szCs w:val="22"/>
              </w:rPr>
              <w:t>Asmenų, kuriems suteiktos paslaugos skaičius, vnt.</w:t>
            </w:r>
          </w:p>
        </w:tc>
        <w:tc>
          <w:tcPr>
            <w:tcW w:w="1970" w:type="dxa"/>
            <w:vAlign w:val="center"/>
          </w:tcPr>
          <w:p w14:paraId="0DCCBE00" w14:textId="5C0722C8" w:rsidR="00D247E0" w:rsidRPr="00975E04" w:rsidRDefault="00C45AEE" w:rsidP="00D247E0">
            <w:pPr>
              <w:spacing w:before="60" w:after="60"/>
              <w:jc w:val="center"/>
              <w:rPr>
                <w:sz w:val="22"/>
                <w:szCs w:val="22"/>
              </w:rPr>
            </w:pPr>
            <w:r w:rsidRPr="00975E04">
              <w:rPr>
                <w:sz w:val="22"/>
                <w:szCs w:val="22"/>
              </w:rPr>
              <w:t>Skaičius, vnt.</w:t>
            </w:r>
          </w:p>
        </w:tc>
        <w:tc>
          <w:tcPr>
            <w:tcW w:w="1132" w:type="dxa"/>
            <w:vAlign w:val="center"/>
          </w:tcPr>
          <w:p w14:paraId="02A1BEBA" w14:textId="77777777" w:rsidR="00D247E0" w:rsidRPr="00975E04" w:rsidRDefault="00D247E0" w:rsidP="00D247E0">
            <w:pPr>
              <w:jc w:val="center"/>
              <w:rPr>
                <w:sz w:val="22"/>
                <w:szCs w:val="22"/>
              </w:rPr>
            </w:pPr>
          </w:p>
        </w:tc>
        <w:tc>
          <w:tcPr>
            <w:tcW w:w="2086" w:type="dxa"/>
            <w:vAlign w:val="center"/>
          </w:tcPr>
          <w:p w14:paraId="121E85F1" w14:textId="08173B6C" w:rsidR="00D247E0" w:rsidRPr="00975E04" w:rsidRDefault="00D247E0" w:rsidP="00D247E0">
            <w:pPr>
              <w:jc w:val="center"/>
              <w:rPr>
                <w:sz w:val="22"/>
                <w:szCs w:val="22"/>
              </w:rPr>
            </w:pPr>
            <w:r w:rsidRPr="00975E04">
              <w:rPr>
                <w:spacing w:val="-4"/>
                <w:sz w:val="22"/>
                <w:szCs w:val="22"/>
              </w:rPr>
              <w:t>489</w:t>
            </w:r>
          </w:p>
        </w:tc>
        <w:tc>
          <w:tcPr>
            <w:tcW w:w="2614" w:type="dxa"/>
            <w:noWrap/>
            <w:tcMar>
              <w:top w:w="0" w:type="dxa"/>
              <w:left w:w="108" w:type="dxa"/>
              <w:bottom w:w="0" w:type="dxa"/>
              <w:right w:w="108" w:type="dxa"/>
            </w:tcMar>
            <w:vAlign w:val="center"/>
          </w:tcPr>
          <w:p w14:paraId="41300890" w14:textId="77777777" w:rsidR="00A32B3B" w:rsidRPr="00975E04" w:rsidRDefault="00A32B3B" w:rsidP="00A32B3B">
            <w:pPr>
              <w:jc w:val="center"/>
              <w:rPr>
                <w:b/>
                <w:bCs/>
                <w:sz w:val="22"/>
                <w:szCs w:val="22"/>
              </w:rPr>
            </w:pPr>
            <w:r w:rsidRPr="00975E04">
              <w:rPr>
                <w:b/>
                <w:bCs/>
                <w:sz w:val="22"/>
                <w:szCs w:val="22"/>
              </w:rPr>
              <w:t>Įvykdyta</w:t>
            </w:r>
          </w:p>
          <w:p w14:paraId="38053403" w14:textId="77777777" w:rsidR="00D247E0" w:rsidRPr="00975E04" w:rsidRDefault="00D247E0" w:rsidP="00D247E0">
            <w:pPr>
              <w:jc w:val="center"/>
              <w:rPr>
                <w:b/>
                <w:bCs/>
                <w:sz w:val="22"/>
                <w:szCs w:val="22"/>
              </w:rPr>
            </w:pPr>
          </w:p>
        </w:tc>
      </w:tr>
      <w:tr w:rsidR="00D247E0" w:rsidRPr="00975E04" w14:paraId="798CEAF5" w14:textId="77777777" w:rsidTr="00FD15DF">
        <w:trPr>
          <w:trHeight w:val="461"/>
          <w:jc w:val="center"/>
        </w:trPr>
        <w:tc>
          <w:tcPr>
            <w:tcW w:w="2398" w:type="dxa"/>
            <w:vMerge/>
          </w:tcPr>
          <w:p w14:paraId="73560F2A" w14:textId="77777777" w:rsidR="00D247E0" w:rsidRPr="00975E04" w:rsidRDefault="00D247E0" w:rsidP="00D247E0">
            <w:pPr>
              <w:ind w:left="142"/>
              <w:rPr>
                <w:sz w:val="22"/>
                <w:szCs w:val="22"/>
              </w:rPr>
            </w:pPr>
          </w:p>
        </w:tc>
        <w:tc>
          <w:tcPr>
            <w:tcW w:w="3284" w:type="dxa"/>
            <w:tcMar>
              <w:top w:w="0" w:type="dxa"/>
              <w:left w:w="108" w:type="dxa"/>
              <w:bottom w:w="0" w:type="dxa"/>
              <w:right w:w="108" w:type="dxa"/>
            </w:tcMar>
          </w:tcPr>
          <w:p w14:paraId="4790B22C" w14:textId="0A8D0952" w:rsidR="00D247E0" w:rsidRPr="00975E04" w:rsidRDefault="00794150" w:rsidP="00D247E0">
            <w:pPr>
              <w:pStyle w:val="Default"/>
              <w:jc w:val="both"/>
              <w:rPr>
                <w:sz w:val="22"/>
                <w:szCs w:val="22"/>
              </w:rPr>
            </w:pPr>
            <w:r w:rsidRPr="00975E04">
              <w:rPr>
                <w:sz w:val="22"/>
                <w:szCs w:val="22"/>
              </w:rPr>
              <w:t xml:space="preserve">2.3.2. </w:t>
            </w:r>
            <w:r w:rsidR="00D247E0" w:rsidRPr="00975E04">
              <w:rPr>
                <w:sz w:val="22"/>
                <w:szCs w:val="22"/>
              </w:rPr>
              <w:t>Suteiktų paslaugų skaičius, vnt.</w:t>
            </w:r>
          </w:p>
        </w:tc>
        <w:tc>
          <w:tcPr>
            <w:tcW w:w="1970" w:type="dxa"/>
            <w:vAlign w:val="center"/>
          </w:tcPr>
          <w:p w14:paraId="15101BD4" w14:textId="18CE4BBE" w:rsidR="00D247E0" w:rsidRPr="00975E04" w:rsidRDefault="00C45AEE" w:rsidP="00D247E0">
            <w:pPr>
              <w:spacing w:before="60" w:after="60"/>
              <w:jc w:val="center"/>
              <w:rPr>
                <w:sz w:val="22"/>
                <w:szCs w:val="22"/>
              </w:rPr>
            </w:pPr>
            <w:r w:rsidRPr="00975E04">
              <w:rPr>
                <w:sz w:val="22"/>
                <w:szCs w:val="22"/>
              </w:rPr>
              <w:t>Skaičius, vnt.</w:t>
            </w:r>
          </w:p>
        </w:tc>
        <w:tc>
          <w:tcPr>
            <w:tcW w:w="1132" w:type="dxa"/>
            <w:vAlign w:val="center"/>
          </w:tcPr>
          <w:p w14:paraId="26083F53" w14:textId="77777777" w:rsidR="00D247E0" w:rsidRPr="00975E04" w:rsidRDefault="00D247E0" w:rsidP="00D247E0">
            <w:pPr>
              <w:jc w:val="center"/>
              <w:rPr>
                <w:sz w:val="22"/>
                <w:szCs w:val="22"/>
              </w:rPr>
            </w:pPr>
          </w:p>
        </w:tc>
        <w:tc>
          <w:tcPr>
            <w:tcW w:w="2086" w:type="dxa"/>
            <w:vAlign w:val="center"/>
          </w:tcPr>
          <w:p w14:paraId="25722C8B" w14:textId="45269778" w:rsidR="00D247E0" w:rsidRPr="00975E04" w:rsidRDefault="00D247E0" w:rsidP="00D247E0">
            <w:pPr>
              <w:jc w:val="center"/>
              <w:rPr>
                <w:sz w:val="22"/>
                <w:szCs w:val="22"/>
              </w:rPr>
            </w:pPr>
            <w:r w:rsidRPr="00975E04">
              <w:rPr>
                <w:spacing w:val="-4"/>
                <w:sz w:val="22"/>
                <w:szCs w:val="22"/>
              </w:rPr>
              <w:t>1233</w:t>
            </w:r>
          </w:p>
        </w:tc>
        <w:tc>
          <w:tcPr>
            <w:tcW w:w="2614" w:type="dxa"/>
            <w:noWrap/>
            <w:tcMar>
              <w:top w:w="0" w:type="dxa"/>
              <w:left w:w="108" w:type="dxa"/>
              <w:bottom w:w="0" w:type="dxa"/>
              <w:right w:w="108" w:type="dxa"/>
            </w:tcMar>
            <w:vAlign w:val="center"/>
          </w:tcPr>
          <w:p w14:paraId="2F19ACC1" w14:textId="77777777" w:rsidR="00A32B3B" w:rsidRPr="00975E04" w:rsidRDefault="00A32B3B" w:rsidP="00A32B3B">
            <w:pPr>
              <w:jc w:val="center"/>
              <w:rPr>
                <w:b/>
                <w:bCs/>
                <w:sz w:val="22"/>
                <w:szCs w:val="22"/>
              </w:rPr>
            </w:pPr>
            <w:r w:rsidRPr="00975E04">
              <w:rPr>
                <w:b/>
                <w:bCs/>
                <w:sz w:val="22"/>
                <w:szCs w:val="22"/>
              </w:rPr>
              <w:t>Įvykdyta</w:t>
            </w:r>
          </w:p>
          <w:p w14:paraId="28239EB9" w14:textId="77777777" w:rsidR="00D247E0" w:rsidRPr="00975E04" w:rsidRDefault="00D247E0" w:rsidP="00D247E0">
            <w:pPr>
              <w:jc w:val="center"/>
              <w:rPr>
                <w:b/>
                <w:bCs/>
                <w:sz w:val="22"/>
                <w:szCs w:val="22"/>
              </w:rPr>
            </w:pPr>
          </w:p>
        </w:tc>
      </w:tr>
      <w:tr w:rsidR="00E143C7" w:rsidRPr="00975E04" w14:paraId="070816FA" w14:textId="77777777" w:rsidTr="00034E60">
        <w:trPr>
          <w:trHeight w:val="461"/>
          <w:jc w:val="center"/>
        </w:trPr>
        <w:tc>
          <w:tcPr>
            <w:tcW w:w="13484" w:type="dxa"/>
            <w:gridSpan w:val="6"/>
          </w:tcPr>
          <w:p w14:paraId="21CB1597" w14:textId="06A0B87D" w:rsidR="00E143C7" w:rsidRPr="00975E04" w:rsidRDefault="006E57B1" w:rsidP="00D247E0">
            <w:pPr>
              <w:jc w:val="center"/>
              <w:rPr>
                <w:b/>
                <w:bCs/>
                <w:sz w:val="22"/>
                <w:szCs w:val="22"/>
              </w:rPr>
            </w:pPr>
            <w:r w:rsidRPr="00975E04">
              <w:rPr>
                <w:b/>
                <w:bCs/>
                <w:color w:val="2C363A"/>
                <w:sz w:val="22"/>
                <w:szCs w:val="22"/>
              </w:rPr>
              <w:t>3 TIKSLAS: Neformaliojo ugdymo renginių skaičiaus didinimas 10 procentų kasmet</w:t>
            </w:r>
          </w:p>
        </w:tc>
      </w:tr>
      <w:tr w:rsidR="00E143C7" w:rsidRPr="00975E04" w14:paraId="5078890B" w14:textId="77777777" w:rsidTr="00FD15DF">
        <w:trPr>
          <w:trHeight w:val="461"/>
          <w:jc w:val="center"/>
        </w:trPr>
        <w:tc>
          <w:tcPr>
            <w:tcW w:w="2398" w:type="dxa"/>
          </w:tcPr>
          <w:p w14:paraId="371992D9" w14:textId="77777777" w:rsidR="00AE01C0" w:rsidRPr="00975E04" w:rsidRDefault="00794150" w:rsidP="00D247E0">
            <w:pPr>
              <w:ind w:left="142"/>
              <w:rPr>
                <w:color w:val="000000" w:themeColor="text1"/>
                <w:sz w:val="22"/>
                <w:szCs w:val="22"/>
              </w:rPr>
            </w:pPr>
            <w:r w:rsidRPr="00975E04">
              <w:rPr>
                <w:sz w:val="22"/>
                <w:szCs w:val="22"/>
              </w:rPr>
              <w:lastRenderedPageBreak/>
              <w:t xml:space="preserve">3.1. </w:t>
            </w:r>
            <w:r w:rsidR="00AE01C0" w:rsidRPr="00975E04">
              <w:rPr>
                <w:color w:val="000000" w:themeColor="text1"/>
                <w:sz w:val="22"/>
                <w:szCs w:val="22"/>
              </w:rPr>
              <w:t xml:space="preserve">Uždavinys. </w:t>
            </w:r>
          </w:p>
          <w:p w14:paraId="086C5584" w14:textId="0AE2BA81" w:rsidR="00E143C7" w:rsidRPr="00975E04" w:rsidRDefault="00D253C2" w:rsidP="00D247E0">
            <w:pPr>
              <w:ind w:left="142"/>
              <w:rPr>
                <w:sz w:val="22"/>
                <w:szCs w:val="22"/>
              </w:rPr>
            </w:pPr>
            <w:r w:rsidRPr="00975E04">
              <w:rPr>
                <w:sz w:val="22"/>
                <w:szCs w:val="22"/>
              </w:rPr>
              <w:t>Tirti pedagogų ir kitų bendruomenės narių kvalifikacijos tobulinimo poreikius, užtikrinti grįžtamąjį ryšį</w:t>
            </w:r>
          </w:p>
        </w:tc>
        <w:tc>
          <w:tcPr>
            <w:tcW w:w="3284" w:type="dxa"/>
            <w:tcMar>
              <w:top w:w="0" w:type="dxa"/>
              <w:left w:w="108" w:type="dxa"/>
              <w:bottom w:w="0" w:type="dxa"/>
              <w:right w:w="108" w:type="dxa"/>
            </w:tcMar>
          </w:tcPr>
          <w:p w14:paraId="3F195DEE" w14:textId="1F5A293D" w:rsidR="00E143C7" w:rsidRPr="00975E04" w:rsidRDefault="00B42859" w:rsidP="00D247E0">
            <w:pPr>
              <w:pStyle w:val="Default"/>
              <w:jc w:val="both"/>
              <w:rPr>
                <w:sz w:val="22"/>
                <w:szCs w:val="22"/>
              </w:rPr>
            </w:pPr>
            <w:r w:rsidRPr="00975E04">
              <w:rPr>
                <w:sz w:val="22"/>
                <w:szCs w:val="22"/>
              </w:rPr>
              <w:t xml:space="preserve">3.1.1. </w:t>
            </w:r>
            <w:r w:rsidR="006B2913" w:rsidRPr="00975E04">
              <w:rPr>
                <w:sz w:val="22"/>
                <w:szCs w:val="22"/>
              </w:rPr>
              <w:t>Rajono pedagogų kvalifikacijos tobulinimo(si) poreikio tyrimas</w:t>
            </w:r>
          </w:p>
        </w:tc>
        <w:tc>
          <w:tcPr>
            <w:tcW w:w="1970" w:type="dxa"/>
            <w:vAlign w:val="center"/>
          </w:tcPr>
          <w:p w14:paraId="4B35370C" w14:textId="21C134A4" w:rsidR="00E143C7" w:rsidRPr="00975E04" w:rsidRDefault="00D253C2" w:rsidP="00D247E0">
            <w:pPr>
              <w:spacing w:before="60" w:after="60"/>
              <w:jc w:val="center"/>
              <w:rPr>
                <w:sz w:val="22"/>
                <w:szCs w:val="22"/>
              </w:rPr>
            </w:pPr>
            <w:r w:rsidRPr="00975E04">
              <w:rPr>
                <w:sz w:val="22"/>
                <w:szCs w:val="22"/>
              </w:rPr>
              <w:t>Skaičius, vnt.</w:t>
            </w:r>
          </w:p>
        </w:tc>
        <w:tc>
          <w:tcPr>
            <w:tcW w:w="1132" w:type="dxa"/>
            <w:vAlign w:val="center"/>
          </w:tcPr>
          <w:p w14:paraId="538D9B0E" w14:textId="1EBC4515" w:rsidR="00E143C7" w:rsidRPr="00975E04" w:rsidRDefault="00D253C2" w:rsidP="00D247E0">
            <w:pPr>
              <w:jc w:val="center"/>
              <w:rPr>
                <w:sz w:val="22"/>
                <w:szCs w:val="22"/>
              </w:rPr>
            </w:pPr>
            <w:r w:rsidRPr="00975E04">
              <w:rPr>
                <w:sz w:val="22"/>
                <w:szCs w:val="22"/>
              </w:rPr>
              <w:t>1</w:t>
            </w:r>
          </w:p>
        </w:tc>
        <w:tc>
          <w:tcPr>
            <w:tcW w:w="2086" w:type="dxa"/>
            <w:vAlign w:val="center"/>
          </w:tcPr>
          <w:p w14:paraId="7A823DCD" w14:textId="5769E53F" w:rsidR="00E143C7" w:rsidRPr="00975E04" w:rsidRDefault="00D253C2" w:rsidP="00D247E0">
            <w:pPr>
              <w:jc w:val="center"/>
              <w:rPr>
                <w:spacing w:val="-4"/>
                <w:sz w:val="22"/>
                <w:szCs w:val="22"/>
              </w:rPr>
            </w:pPr>
            <w:r w:rsidRPr="00975E04">
              <w:rPr>
                <w:spacing w:val="-4"/>
                <w:sz w:val="22"/>
                <w:szCs w:val="22"/>
              </w:rPr>
              <w:t>Apklausa vykdyta 2025 m. spalio mėn.</w:t>
            </w:r>
          </w:p>
        </w:tc>
        <w:tc>
          <w:tcPr>
            <w:tcW w:w="2614" w:type="dxa"/>
            <w:noWrap/>
            <w:tcMar>
              <w:top w:w="0" w:type="dxa"/>
              <w:left w:w="108" w:type="dxa"/>
              <w:bottom w:w="0" w:type="dxa"/>
              <w:right w:w="108" w:type="dxa"/>
            </w:tcMar>
            <w:vAlign w:val="center"/>
          </w:tcPr>
          <w:p w14:paraId="6CA43E0B" w14:textId="77777777" w:rsidR="00D253C2" w:rsidRPr="00975E04" w:rsidRDefault="00D253C2" w:rsidP="00D253C2">
            <w:pPr>
              <w:jc w:val="center"/>
              <w:rPr>
                <w:b/>
                <w:bCs/>
                <w:sz w:val="22"/>
                <w:szCs w:val="22"/>
              </w:rPr>
            </w:pPr>
            <w:r w:rsidRPr="00975E04">
              <w:rPr>
                <w:b/>
                <w:bCs/>
                <w:sz w:val="22"/>
                <w:szCs w:val="22"/>
              </w:rPr>
              <w:t>Įvykdyta</w:t>
            </w:r>
          </w:p>
          <w:p w14:paraId="7189D9E1" w14:textId="77777777" w:rsidR="00E143C7" w:rsidRPr="00975E04" w:rsidRDefault="00E143C7" w:rsidP="00D247E0">
            <w:pPr>
              <w:jc w:val="center"/>
              <w:rPr>
                <w:b/>
                <w:bCs/>
                <w:sz w:val="22"/>
                <w:szCs w:val="22"/>
              </w:rPr>
            </w:pPr>
          </w:p>
        </w:tc>
      </w:tr>
      <w:tr w:rsidR="00102154" w:rsidRPr="00975E04" w14:paraId="0D74986E" w14:textId="77777777" w:rsidTr="00FD15DF">
        <w:trPr>
          <w:trHeight w:val="461"/>
          <w:jc w:val="center"/>
        </w:trPr>
        <w:tc>
          <w:tcPr>
            <w:tcW w:w="2398" w:type="dxa"/>
            <w:vMerge w:val="restart"/>
          </w:tcPr>
          <w:p w14:paraId="5439D259" w14:textId="77777777" w:rsidR="00102154" w:rsidRPr="00975E04" w:rsidRDefault="00102154" w:rsidP="00D247E0">
            <w:pPr>
              <w:ind w:left="142"/>
              <w:rPr>
                <w:color w:val="000000" w:themeColor="text1"/>
                <w:sz w:val="22"/>
                <w:szCs w:val="22"/>
              </w:rPr>
            </w:pPr>
            <w:r w:rsidRPr="00975E04">
              <w:rPr>
                <w:color w:val="000000" w:themeColor="text1"/>
                <w:sz w:val="22"/>
                <w:szCs w:val="22"/>
              </w:rPr>
              <w:t>3.2. Uždavinys.</w:t>
            </w:r>
          </w:p>
          <w:p w14:paraId="7AD29E18" w14:textId="7A225449" w:rsidR="00102154" w:rsidRPr="00975E04" w:rsidRDefault="00102154" w:rsidP="00D247E0">
            <w:pPr>
              <w:ind w:left="142"/>
              <w:rPr>
                <w:sz w:val="22"/>
                <w:szCs w:val="22"/>
              </w:rPr>
            </w:pPr>
            <w:r w:rsidRPr="00975E04">
              <w:rPr>
                <w:color w:val="000000" w:themeColor="text1"/>
                <w:sz w:val="22"/>
                <w:szCs w:val="22"/>
              </w:rPr>
              <w:t>Ieškoti naujų būdų ir šiuolaikiškų metodų, įgalinančių tobulinti suaugusiųjų švietimą stiprinti mokymosi visą gyvenimą nuostatą.</w:t>
            </w:r>
          </w:p>
        </w:tc>
        <w:tc>
          <w:tcPr>
            <w:tcW w:w="3284" w:type="dxa"/>
            <w:tcMar>
              <w:top w:w="0" w:type="dxa"/>
              <w:left w:w="108" w:type="dxa"/>
              <w:bottom w:w="0" w:type="dxa"/>
              <w:right w:w="108" w:type="dxa"/>
            </w:tcMar>
          </w:tcPr>
          <w:p w14:paraId="7D080955" w14:textId="5B5258D1" w:rsidR="00102154" w:rsidRPr="00975E04" w:rsidRDefault="00102154" w:rsidP="00D247E0">
            <w:pPr>
              <w:pStyle w:val="Default"/>
              <w:jc w:val="both"/>
              <w:rPr>
                <w:sz w:val="22"/>
                <w:szCs w:val="22"/>
              </w:rPr>
            </w:pPr>
            <w:r w:rsidRPr="00975E04">
              <w:rPr>
                <w:sz w:val="22"/>
                <w:szCs w:val="22"/>
              </w:rPr>
              <w:t>3.2.1. Parengtų ir įvykdytų institucinio lygmens kvalifikacijos tobulinimo programų skaičius.</w:t>
            </w:r>
          </w:p>
        </w:tc>
        <w:tc>
          <w:tcPr>
            <w:tcW w:w="1970" w:type="dxa"/>
            <w:vAlign w:val="center"/>
          </w:tcPr>
          <w:p w14:paraId="385B0395" w14:textId="0CB238C8" w:rsidR="00102154" w:rsidRPr="00975E04" w:rsidRDefault="00102154" w:rsidP="00D247E0">
            <w:pPr>
              <w:spacing w:before="60" w:after="60"/>
              <w:jc w:val="center"/>
              <w:rPr>
                <w:sz w:val="22"/>
                <w:szCs w:val="22"/>
              </w:rPr>
            </w:pPr>
            <w:r w:rsidRPr="00975E04">
              <w:rPr>
                <w:sz w:val="22"/>
                <w:szCs w:val="22"/>
              </w:rPr>
              <w:t>Skaičius, vnt.</w:t>
            </w:r>
          </w:p>
        </w:tc>
        <w:tc>
          <w:tcPr>
            <w:tcW w:w="1132" w:type="dxa"/>
            <w:vAlign w:val="center"/>
          </w:tcPr>
          <w:p w14:paraId="16A52ECB" w14:textId="6C2DA7BF" w:rsidR="00102154" w:rsidRPr="00975E04" w:rsidRDefault="00102154" w:rsidP="00D247E0">
            <w:pPr>
              <w:jc w:val="center"/>
              <w:rPr>
                <w:sz w:val="22"/>
                <w:szCs w:val="22"/>
              </w:rPr>
            </w:pPr>
            <w:r w:rsidRPr="00975E04">
              <w:rPr>
                <w:sz w:val="22"/>
                <w:szCs w:val="22"/>
              </w:rPr>
              <w:t>5</w:t>
            </w:r>
          </w:p>
        </w:tc>
        <w:tc>
          <w:tcPr>
            <w:tcW w:w="2086" w:type="dxa"/>
            <w:vAlign w:val="center"/>
          </w:tcPr>
          <w:p w14:paraId="5A00D60B" w14:textId="36FDCF1D" w:rsidR="00102154" w:rsidRPr="00975E04" w:rsidRDefault="00102154" w:rsidP="00D247E0">
            <w:pPr>
              <w:jc w:val="center"/>
              <w:rPr>
                <w:spacing w:val="-4"/>
                <w:sz w:val="22"/>
                <w:szCs w:val="22"/>
              </w:rPr>
            </w:pPr>
            <w:r w:rsidRPr="00975E04">
              <w:rPr>
                <w:spacing w:val="-4"/>
                <w:sz w:val="22"/>
                <w:szCs w:val="22"/>
              </w:rPr>
              <w:t>5</w:t>
            </w:r>
          </w:p>
        </w:tc>
        <w:tc>
          <w:tcPr>
            <w:tcW w:w="2614" w:type="dxa"/>
            <w:noWrap/>
            <w:tcMar>
              <w:top w:w="0" w:type="dxa"/>
              <w:left w:w="108" w:type="dxa"/>
              <w:bottom w:w="0" w:type="dxa"/>
              <w:right w:w="108" w:type="dxa"/>
            </w:tcMar>
            <w:vAlign w:val="center"/>
          </w:tcPr>
          <w:p w14:paraId="7F3CB5E5" w14:textId="77777777" w:rsidR="00102154" w:rsidRPr="00975E04" w:rsidRDefault="00102154" w:rsidP="005E3ECA">
            <w:pPr>
              <w:jc w:val="center"/>
              <w:rPr>
                <w:b/>
                <w:bCs/>
                <w:sz w:val="22"/>
                <w:szCs w:val="22"/>
              </w:rPr>
            </w:pPr>
            <w:r w:rsidRPr="00975E04">
              <w:rPr>
                <w:b/>
                <w:bCs/>
                <w:sz w:val="22"/>
                <w:szCs w:val="22"/>
              </w:rPr>
              <w:t>Įvykdyta</w:t>
            </w:r>
          </w:p>
          <w:p w14:paraId="6D205BF4" w14:textId="77777777" w:rsidR="00102154" w:rsidRPr="00975E04" w:rsidRDefault="00102154" w:rsidP="00D247E0">
            <w:pPr>
              <w:jc w:val="center"/>
              <w:rPr>
                <w:b/>
                <w:bCs/>
                <w:sz w:val="22"/>
                <w:szCs w:val="22"/>
              </w:rPr>
            </w:pPr>
          </w:p>
        </w:tc>
      </w:tr>
      <w:tr w:rsidR="00102154" w:rsidRPr="00975E04" w14:paraId="656B5483" w14:textId="77777777" w:rsidTr="00FD15DF">
        <w:trPr>
          <w:trHeight w:val="461"/>
          <w:jc w:val="center"/>
        </w:trPr>
        <w:tc>
          <w:tcPr>
            <w:tcW w:w="2398" w:type="dxa"/>
            <w:vMerge/>
          </w:tcPr>
          <w:p w14:paraId="7B866994" w14:textId="77777777" w:rsidR="00102154" w:rsidRPr="00975E04" w:rsidRDefault="00102154" w:rsidP="00D247E0">
            <w:pPr>
              <w:ind w:left="142"/>
              <w:rPr>
                <w:sz w:val="22"/>
                <w:szCs w:val="22"/>
              </w:rPr>
            </w:pPr>
          </w:p>
        </w:tc>
        <w:tc>
          <w:tcPr>
            <w:tcW w:w="3284" w:type="dxa"/>
            <w:tcMar>
              <w:top w:w="0" w:type="dxa"/>
              <w:left w:w="108" w:type="dxa"/>
              <w:bottom w:w="0" w:type="dxa"/>
              <w:right w:w="108" w:type="dxa"/>
            </w:tcMar>
          </w:tcPr>
          <w:p w14:paraId="6E8D592F" w14:textId="5F6F7882" w:rsidR="00102154" w:rsidRPr="00975E04" w:rsidRDefault="00102154" w:rsidP="00D247E0">
            <w:pPr>
              <w:pStyle w:val="Default"/>
              <w:jc w:val="both"/>
              <w:rPr>
                <w:sz w:val="22"/>
                <w:szCs w:val="22"/>
              </w:rPr>
            </w:pPr>
            <w:r w:rsidRPr="00975E04">
              <w:rPr>
                <w:sz w:val="22"/>
                <w:szCs w:val="22"/>
              </w:rPr>
              <w:t>3.2.2 Organizuotų teminių ir autorinių seminarų skaičius</w:t>
            </w:r>
          </w:p>
        </w:tc>
        <w:tc>
          <w:tcPr>
            <w:tcW w:w="1970" w:type="dxa"/>
            <w:vAlign w:val="center"/>
          </w:tcPr>
          <w:p w14:paraId="3FA35B2F" w14:textId="070D59E2" w:rsidR="00102154" w:rsidRPr="00975E04" w:rsidRDefault="00102154" w:rsidP="00D247E0">
            <w:pPr>
              <w:spacing w:before="60" w:after="60"/>
              <w:jc w:val="center"/>
              <w:rPr>
                <w:sz w:val="22"/>
                <w:szCs w:val="22"/>
              </w:rPr>
            </w:pPr>
            <w:r w:rsidRPr="00975E04">
              <w:rPr>
                <w:sz w:val="22"/>
                <w:szCs w:val="22"/>
              </w:rPr>
              <w:t>Skaičius, vnt.</w:t>
            </w:r>
          </w:p>
        </w:tc>
        <w:tc>
          <w:tcPr>
            <w:tcW w:w="1132" w:type="dxa"/>
            <w:vAlign w:val="center"/>
          </w:tcPr>
          <w:p w14:paraId="78EDDE55" w14:textId="5CAA0779" w:rsidR="00102154" w:rsidRPr="00975E04" w:rsidRDefault="00102154" w:rsidP="00D247E0">
            <w:pPr>
              <w:jc w:val="center"/>
              <w:rPr>
                <w:sz w:val="22"/>
                <w:szCs w:val="22"/>
              </w:rPr>
            </w:pPr>
            <w:r w:rsidRPr="00975E04">
              <w:rPr>
                <w:sz w:val="22"/>
                <w:szCs w:val="22"/>
              </w:rPr>
              <w:t>5</w:t>
            </w:r>
          </w:p>
        </w:tc>
        <w:tc>
          <w:tcPr>
            <w:tcW w:w="2086" w:type="dxa"/>
            <w:vAlign w:val="center"/>
          </w:tcPr>
          <w:p w14:paraId="58774EED" w14:textId="35CEDD43" w:rsidR="00102154" w:rsidRPr="00975E04" w:rsidRDefault="00102154" w:rsidP="00D247E0">
            <w:pPr>
              <w:jc w:val="center"/>
              <w:rPr>
                <w:spacing w:val="-4"/>
                <w:sz w:val="22"/>
                <w:szCs w:val="22"/>
              </w:rPr>
            </w:pPr>
            <w:r w:rsidRPr="00975E04">
              <w:rPr>
                <w:spacing w:val="-4"/>
                <w:sz w:val="22"/>
                <w:szCs w:val="22"/>
              </w:rPr>
              <w:t>21</w:t>
            </w:r>
          </w:p>
        </w:tc>
        <w:tc>
          <w:tcPr>
            <w:tcW w:w="2614" w:type="dxa"/>
            <w:noWrap/>
            <w:tcMar>
              <w:top w:w="0" w:type="dxa"/>
              <w:left w:w="108" w:type="dxa"/>
              <w:bottom w:w="0" w:type="dxa"/>
              <w:right w:w="108" w:type="dxa"/>
            </w:tcMar>
            <w:vAlign w:val="center"/>
          </w:tcPr>
          <w:p w14:paraId="573E296F" w14:textId="77777777" w:rsidR="00102154" w:rsidRPr="00975E04" w:rsidRDefault="00102154" w:rsidP="00821924">
            <w:pPr>
              <w:jc w:val="center"/>
              <w:rPr>
                <w:b/>
                <w:bCs/>
                <w:sz w:val="22"/>
                <w:szCs w:val="22"/>
              </w:rPr>
            </w:pPr>
            <w:r w:rsidRPr="00975E04">
              <w:rPr>
                <w:b/>
                <w:bCs/>
                <w:sz w:val="22"/>
                <w:szCs w:val="22"/>
              </w:rPr>
              <w:t>Įvykdyta</w:t>
            </w:r>
          </w:p>
          <w:p w14:paraId="741BB13D" w14:textId="7F133829" w:rsidR="00102154" w:rsidRPr="00975E04" w:rsidRDefault="00102154" w:rsidP="00D247E0">
            <w:pPr>
              <w:jc w:val="center"/>
              <w:rPr>
                <w:b/>
                <w:bCs/>
                <w:sz w:val="22"/>
                <w:szCs w:val="22"/>
              </w:rPr>
            </w:pPr>
            <w:r w:rsidRPr="00975E04">
              <w:rPr>
                <w:b/>
                <w:bCs/>
                <w:sz w:val="22"/>
                <w:szCs w:val="22"/>
              </w:rPr>
              <w:t>Viršyta</w:t>
            </w:r>
          </w:p>
        </w:tc>
      </w:tr>
      <w:tr w:rsidR="00102154" w:rsidRPr="00975E04" w14:paraId="021B575A" w14:textId="77777777" w:rsidTr="00FD15DF">
        <w:trPr>
          <w:trHeight w:val="461"/>
          <w:jc w:val="center"/>
        </w:trPr>
        <w:tc>
          <w:tcPr>
            <w:tcW w:w="2398" w:type="dxa"/>
            <w:vMerge/>
          </w:tcPr>
          <w:p w14:paraId="5207EC10" w14:textId="75DED324" w:rsidR="00102154" w:rsidRPr="00975E04" w:rsidRDefault="00102154" w:rsidP="00D247E0">
            <w:pPr>
              <w:ind w:left="142"/>
              <w:rPr>
                <w:sz w:val="22"/>
                <w:szCs w:val="22"/>
              </w:rPr>
            </w:pPr>
          </w:p>
        </w:tc>
        <w:tc>
          <w:tcPr>
            <w:tcW w:w="3284" w:type="dxa"/>
            <w:tcMar>
              <w:top w:w="0" w:type="dxa"/>
              <w:left w:w="108" w:type="dxa"/>
              <w:bottom w:w="0" w:type="dxa"/>
              <w:right w:w="108" w:type="dxa"/>
            </w:tcMar>
          </w:tcPr>
          <w:p w14:paraId="14F812E2" w14:textId="16228330" w:rsidR="00102154" w:rsidRPr="00975E04" w:rsidRDefault="00102154" w:rsidP="00D247E0">
            <w:pPr>
              <w:pStyle w:val="Default"/>
              <w:jc w:val="both"/>
              <w:rPr>
                <w:sz w:val="22"/>
                <w:szCs w:val="22"/>
              </w:rPr>
            </w:pPr>
            <w:r w:rsidRPr="00975E04">
              <w:rPr>
                <w:sz w:val="22"/>
                <w:szCs w:val="22"/>
              </w:rPr>
              <w:t>3.2.3. Organizuotų autorinių, kūrybinių parodų skaičius</w:t>
            </w:r>
          </w:p>
        </w:tc>
        <w:tc>
          <w:tcPr>
            <w:tcW w:w="1970" w:type="dxa"/>
            <w:vAlign w:val="center"/>
          </w:tcPr>
          <w:p w14:paraId="0BF91F41" w14:textId="023641F6" w:rsidR="00102154" w:rsidRPr="00975E04" w:rsidRDefault="00102154" w:rsidP="00D247E0">
            <w:pPr>
              <w:spacing w:before="60" w:after="60"/>
              <w:jc w:val="center"/>
              <w:rPr>
                <w:sz w:val="22"/>
                <w:szCs w:val="22"/>
              </w:rPr>
            </w:pPr>
            <w:r w:rsidRPr="00975E04">
              <w:rPr>
                <w:sz w:val="22"/>
                <w:szCs w:val="22"/>
              </w:rPr>
              <w:t>Skaičius, vnt.</w:t>
            </w:r>
          </w:p>
        </w:tc>
        <w:tc>
          <w:tcPr>
            <w:tcW w:w="1132" w:type="dxa"/>
            <w:vAlign w:val="center"/>
          </w:tcPr>
          <w:p w14:paraId="6F30A819" w14:textId="30416A94" w:rsidR="00102154" w:rsidRPr="00975E04" w:rsidRDefault="00903605" w:rsidP="00D247E0">
            <w:pPr>
              <w:jc w:val="center"/>
              <w:rPr>
                <w:sz w:val="22"/>
                <w:szCs w:val="22"/>
              </w:rPr>
            </w:pPr>
            <w:r w:rsidRPr="00975E04">
              <w:rPr>
                <w:sz w:val="22"/>
                <w:szCs w:val="22"/>
              </w:rPr>
              <w:t>1-2</w:t>
            </w:r>
          </w:p>
        </w:tc>
        <w:tc>
          <w:tcPr>
            <w:tcW w:w="2086" w:type="dxa"/>
            <w:vAlign w:val="center"/>
          </w:tcPr>
          <w:p w14:paraId="38ADBCB8" w14:textId="432A18B4" w:rsidR="00102154" w:rsidRPr="00975E04" w:rsidRDefault="00D05951" w:rsidP="00D247E0">
            <w:pPr>
              <w:jc w:val="center"/>
              <w:rPr>
                <w:spacing w:val="-4"/>
                <w:sz w:val="22"/>
                <w:szCs w:val="22"/>
              </w:rPr>
            </w:pPr>
            <w:r w:rsidRPr="00975E04">
              <w:rPr>
                <w:spacing w:val="-4"/>
                <w:sz w:val="22"/>
                <w:szCs w:val="22"/>
              </w:rPr>
              <w:t>3</w:t>
            </w:r>
          </w:p>
        </w:tc>
        <w:tc>
          <w:tcPr>
            <w:tcW w:w="2614" w:type="dxa"/>
            <w:noWrap/>
            <w:tcMar>
              <w:top w:w="0" w:type="dxa"/>
              <w:left w:w="108" w:type="dxa"/>
              <w:bottom w:w="0" w:type="dxa"/>
              <w:right w:w="108" w:type="dxa"/>
            </w:tcMar>
            <w:vAlign w:val="center"/>
          </w:tcPr>
          <w:p w14:paraId="7D715A4B" w14:textId="77777777" w:rsidR="00D05951" w:rsidRPr="00975E04" w:rsidRDefault="00D05951" w:rsidP="00D05951">
            <w:pPr>
              <w:jc w:val="center"/>
              <w:rPr>
                <w:b/>
                <w:bCs/>
                <w:sz w:val="22"/>
                <w:szCs w:val="22"/>
              </w:rPr>
            </w:pPr>
            <w:r w:rsidRPr="00975E04">
              <w:rPr>
                <w:b/>
                <w:bCs/>
                <w:sz w:val="22"/>
                <w:szCs w:val="22"/>
              </w:rPr>
              <w:t>Įvykdyta</w:t>
            </w:r>
          </w:p>
          <w:p w14:paraId="7C2DBF93" w14:textId="77777777" w:rsidR="00102154" w:rsidRPr="00975E04" w:rsidRDefault="00102154" w:rsidP="00D247E0">
            <w:pPr>
              <w:jc w:val="center"/>
              <w:rPr>
                <w:b/>
                <w:bCs/>
                <w:sz w:val="22"/>
                <w:szCs w:val="22"/>
              </w:rPr>
            </w:pPr>
          </w:p>
        </w:tc>
      </w:tr>
      <w:tr w:rsidR="00102154" w:rsidRPr="00975E04" w14:paraId="6AEEB011" w14:textId="77777777" w:rsidTr="00FD15DF">
        <w:trPr>
          <w:trHeight w:val="461"/>
          <w:jc w:val="center"/>
        </w:trPr>
        <w:tc>
          <w:tcPr>
            <w:tcW w:w="2398" w:type="dxa"/>
            <w:vMerge/>
          </w:tcPr>
          <w:p w14:paraId="3188A5B7" w14:textId="77777777" w:rsidR="00102154" w:rsidRPr="00975E04" w:rsidRDefault="00102154" w:rsidP="00D247E0">
            <w:pPr>
              <w:ind w:left="142"/>
              <w:rPr>
                <w:sz w:val="22"/>
                <w:szCs w:val="22"/>
              </w:rPr>
            </w:pPr>
          </w:p>
        </w:tc>
        <w:tc>
          <w:tcPr>
            <w:tcW w:w="3284" w:type="dxa"/>
            <w:tcMar>
              <w:top w:w="0" w:type="dxa"/>
              <w:left w:w="108" w:type="dxa"/>
              <w:bottom w:w="0" w:type="dxa"/>
              <w:right w:w="108" w:type="dxa"/>
            </w:tcMar>
          </w:tcPr>
          <w:p w14:paraId="624A28C8" w14:textId="29EE1B6C" w:rsidR="00102154" w:rsidRPr="00975E04" w:rsidRDefault="00102154" w:rsidP="00D247E0">
            <w:pPr>
              <w:pStyle w:val="Default"/>
              <w:jc w:val="both"/>
              <w:rPr>
                <w:sz w:val="22"/>
                <w:szCs w:val="22"/>
              </w:rPr>
            </w:pPr>
            <w:r w:rsidRPr="00975E04">
              <w:rPr>
                <w:sz w:val="22"/>
                <w:szCs w:val="22"/>
              </w:rPr>
              <w:t>3.2.4.</w:t>
            </w:r>
            <w:r w:rsidR="00903605" w:rsidRPr="00975E04">
              <w:rPr>
                <w:sz w:val="22"/>
                <w:szCs w:val="22"/>
              </w:rPr>
              <w:t xml:space="preserve"> Organizuotų metodinių-praktinių konferencijų skaičius</w:t>
            </w:r>
          </w:p>
        </w:tc>
        <w:tc>
          <w:tcPr>
            <w:tcW w:w="1970" w:type="dxa"/>
            <w:vAlign w:val="center"/>
          </w:tcPr>
          <w:p w14:paraId="520B6F8D" w14:textId="768D3B41" w:rsidR="00102154" w:rsidRPr="00975E04" w:rsidRDefault="00102154" w:rsidP="00D247E0">
            <w:pPr>
              <w:spacing w:before="60" w:after="60"/>
              <w:jc w:val="center"/>
              <w:rPr>
                <w:sz w:val="22"/>
                <w:szCs w:val="22"/>
              </w:rPr>
            </w:pPr>
            <w:r w:rsidRPr="00975E04">
              <w:rPr>
                <w:sz w:val="22"/>
                <w:szCs w:val="22"/>
              </w:rPr>
              <w:t>Skaičius, vnt.</w:t>
            </w:r>
          </w:p>
        </w:tc>
        <w:tc>
          <w:tcPr>
            <w:tcW w:w="1132" w:type="dxa"/>
            <w:vAlign w:val="center"/>
          </w:tcPr>
          <w:p w14:paraId="1BC34778" w14:textId="58A27D51" w:rsidR="00102154" w:rsidRPr="00975E04" w:rsidRDefault="00903605" w:rsidP="00D247E0">
            <w:pPr>
              <w:jc w:val="center"/>
              <w:rPr>
                <w:sz w:val="22"/>
                <w:szCs w:val="22"/>
              </w:rPr>
            </w:pPr>
            <w:r w:rsidRPr="00975E04">
              <w:rPr>
                <w:sz w:val="22"/>
                <w:szCs w:val="22"/>
              </w:rPr>
              <w:t>2</w:t>
            </w:r>
          </w:p>
        </w:tc>
        <w:tc>
          <w:tcPr>
            <w:tcW w:w="2086" w:type="dxa"/>
            <w:vAlign w:val="center"/>
          </w:tcPr>
          <w:p w14:paraId="2D9998DE" w14:textId="41027EDE" w:rsidR="00102154" w:rsidRPr="00975E04" w:rsidRDefault="00D05951" w:rsidP="00D247E0">
            <w:pPr>
              <w:jc w:val="center"/>
              <w:rPr>
                <w:spacing w:val="-4"/>
                <w:sz w:val="22"/>
                <w:szCs w:val="22"/>
              </w:rPr>
            </w:pPr>
            <w:r w:rsidRPr="00975E04">
              <w:rPr>
                <w:spacing w:val="-4"/>
                <w:sz w:val="22"/>
                <w:szCs w:val="22"/>
              </w:rPr>
              <w:t>2</w:t>
            </w:r>
          </w:p>
        </w:tc>
        <w:tc>
          <w:tcPr>
            <w:tcW w:w="2614" w:type="dxa"/>
            <w:noWrap/>
            <w:tcMar>
              <w:top w:w="0" w:type="dxa"/>
              <w:left w:w="108" w:type="dxa"/>
              <w:bottom w:w="0" w:type="dxa"/>
              <w:right w:w="108" w:type="dxa"/>
            </w:tcMar>
            <w:vAlign w:val="center"/>
          </w:tcPr>
          <w:p w14:paraId="5E270F36" w14:textId="77777777" w:rsidR="00D05951" w:rsidRPr="00975E04" w:rsidRDefault="00D05951" w:rsidP="00D05951">
            <w:pPr>
              <w:jc w:val="center"/>
              <w:rPr>
                <w:b/>
                <w:bCs/>
                <w:sz w:val="22"/>
                <w:szCs w:val="22"/>
              </w:rPr>
            </w:pPr>
            <w:r w:rsidRPr="00975E04">
              <w:rPr>
                <w:b/>
                <w:bCs/>
                <w:sz w:val="22"/>
                <w:szCs w:val="22"/>
              </w:rPr>
              <w:t>Įvykdyta</w:t>
            </w:r>
          </w:p>
          <w:p w14:paraId="788A410E" w14:textId="77777777" w:rsidR="00102154" w:rsidRPr="00975E04" w:rsidRDefault="00102154" w:rsidP="00D247E0">
            <w:pPr>
              <w:jc w:val="center"/>
              <w:rPr>
                <w:b/>
                <w:bCs/>
                <w:sz w:val="22"/>
                <w:szCs w:val="22"/>
              </w:rPr>
            </w:pPr>
          </w:p>
        </w:tc>
      </w:tr>
    </w:tbl>
    <w:p w14:paraId="55897A96" w14:textId="4271D929" w:rsidR="00410998" w:rsidRPr="000B67DC" w:rsidRDefault="00410998">
      <w:pPr>
        <w:rPr>
          <w:sz w:val="22"/>
          <w:szCs w:val="22"/>
        </w:rPr>
      </w:pPr>
    </w:p>
    <w:p w14:paraId="1D8C0C5F" w14:textId="01E055F6" w:rsidR="00AA5E0D" w:rsidRPr="000B67DC" w:rsidRDefault="00AA5E0D">
      <w:pPr>
        <w:rPr>
          <w:sz w:val="22"/>
          <w:szCs w:val="22"/>
        </w:rPr>
      </w:pPr>
    </w:p>
    <w:p w14:paraId="37D6410C" w14:textId="20C34745" w:rsidR="00AA5E0D" w:rsidRDefault="00AA5E0D"/>
    <w:p w14:paraId="672E3B3D" w14:textId="77777777" w:rsidR="0050374D" w:rsidRPr="00AA2A8A" w:rsidRDefault="0050374D" w:rsidP="008E0AA4">
      <w:pPr>
        <w:jc w:val="both"/>
        <w:rPr>
          <w:i/>
          <w:iCs/>
          <w:color w:val="808080" w:themeColor="background1" w:themeShade="80"/>
          <w:szCs w:val="24"/>
        </w:rPr>
      </w:pPr>
    </w:p>
    <w:p w14:paraId="5A84050E" w14:textId="77777777" w:rsidR="007B3CF4" w:rsidRPr="00AA2A8A" w:rsidRDefault="007B3CF4" w:rsidP="0050374D">
      <w:pPr>
        <w:spacing w:after="160" w:line="259" w:lineRule="auto"/>
        <w:sectPr w:rsidR="007B3CF4" w:rsidRPr="00AA2A8A" w:rsidSect="0050374D">
          <w:pgSz w:w="16838" w:h="11906" w:orient="landscape"/>
          <w:pgMar w:top="1701" w:right="1701" w:bottom="567" w:left="1134" w:header="567" w:footer="567" w:gutter="0"/>
          <w:cols w:space="1296"/>
          <w:docGrid w:linePitch="360"/>
        </w:sectPr>
      </w:pPr>
    </w:p>
    <w:p w14:paraId="6BA8DF85" w14:textId="5BD37E10" w:rsidR="003263D7" w:rsidRPr="00AA2A8A" w:rsidRDefault="003263D7" w:rsidP="003263D7">
      <w:pPr>
        <w:jc w:val="center"/>
        <w:rPr>
          <w:b/>
          <w:szCs w:val="24"/>
          <w:lang w:eastAsia="lt-LT"/>
        </w:rPr>
      </w:pPr>
      <w:r w:rsidRPr="00AA2A8A">
        <w:rPr>
          <w:b/>
          <w:szCs w:val="24"/>
          <w:lang w:eastAsia="lt-LT"/>
        </w:rPr>
        <w:lastRenderedPageBreak/>
        <w:t>II SKYRIUS</w:t>
      </w:r>
    </w:p>
    <w:p w14:paraId="53AC8699" w14:textId="77777777" w:rsidR="001C1D1E" w:rsidRDefault="001C1D1E" w:rsidP="001C1D1E">
      <w:pPr>
        <w:jc w:val="center"/>
        <w:rPr>
          <w:b/>
          <w:szCs w:val="24"/>
          <w:lang w:eastAsia="lt-LT"/>
        </w:rPr>
      </w:pPr>
      <w:r>
        <w:rPr>
          <w:b/>
          <w:szCs w:val="24"/>
          <w:lang w:eastAsia="lt-LT"/>
        </w:rPr>
        <w:t>METŲ VEIKLOS LŪKESČIAI</w:t>
      </w:r>
    </w:p>
    <w:p w14:paraId="6D7A5A83" w14:textId="77777777" w:rsidR="003263D7" w:rsidRPr="00AA2A8A" w:rsidRDefault="003263D7" w:rsidP="003263D7">
      <w:pPr>
        <w:jc w:val="center"/>
        <w:rPr>
          <w:lang w:eastAsia="lt-LT"/>
        </w:rPr>
      </w:pPr>
    </w:p>
    <w:p w14:paraId="09EF3A8C" w14:textId="77777777" w:rsidR="003263D7" w:rsidRPr="00AA2A8A" w:rsidRDefault="003263D7" w:rsidP="003263D7">
      <w:pPr>
        <w:tabs>
          <w:tab w:val="left" w:pos="284"/>
        </w:tabs>
        <w:rPr>
          <w:b/>
          <w:szCs w:val="24"/>
          <w:lang w:eastAsia="lt-LT"/>
        </w:rPr>
      </w:pPr>
      <w:r w:rsidRPr="00AA2A8A">
        <w:rPr>
          <w:b/>
          <w:szCs w:val="24"/>
          <w:lang w:eastAsia="lt-LT"/>
        </w:rPr>
        <w:t>1.</w:t>
      </w:r>
      <w:r w:rsidRPr="00AA2A8A">
        <w:rPr>
          <w:b/>
          <w:szCs w:val="24"/>
          <w:lang w:eastAsia="lt-LT"/>
        </w:rPr>
        <w:tab/>
        <w:t>Pagrindiniai praėjusių metų veiklos rezultatai</w:t>
      </w:r>
    </w:p>
    <w:p w14:paraId="6F3A5B8E" w14:textId="76F77178" w:rsidR="003263D7" w:rsidRPr="00AA2A8A" w:rsidRDefault="003263D7" w:rsidP="003263D7">
      <w:pPr>
        <w:jc w:val="center"/>
        <w:rPr>
          <w:lang w:eastAsia="lt-LT"/>
        </w:rPr>
      </w:pP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334"/>
        <w:gridCol w:w="2362"/>
        <w:gridCol w:w="2625"/>
      </w:tblGrid>
      <w:tr w:rsidR="00990C0A" w:rsidRPr="00AA2A8A" w14:paraId="6CE89B93" w14:textId="037248EA" w:rsidTr="00902808">
        <w:trPr>
          <w:trHeight w:val="1193"/>
        </w:trPr>
        <w:tc>
          <w:tcPr>
            <w:tcW w:w="2155" w:type="dxa"/>
            <w:tcBorders>
              <w:top w:val="single" w:sz="4" w:space="0" w:color="auto"/>
              <w:left w:val="single" w:sz="4" w:space="0" w:color="auto"/>
              <w:bottom w:val="single" w:sz="4" w:space="0" w:color="auto"/>
              <w:right w:val="single" w:sz="4" w:space="0" w:color="auto"/>
            </w:tcBorders>
            <w:vAlign w:val="center"/>
            <w:hideMark/>
          </w:tcPr>
          <w:p w14:paraId="7F673F20" w14:textId="0FDF9D63" w:rsidR="00990C0A" w:rsidRPr="00AA2A8A" w:rsidRDefault="00990C0A" w:rsidP="00990C0A">
            <w:pPr>
              <w:jc w:val="center"/>
              <w:rPr>
                <w:szCs w:val="24"/>
                <w:lang w:eastAsia="lt-LT"/>
              </w:rPr>
            </w:pPr>
            <w:r w:rsidRPr="00AA2A8A">
              <w:rPr>
                <w:sz w:val="22"/>
                <w:szCs w:val="22"/>
                <w:lang w:eastAsia="lt-LT"/>
              </w:rPr>
              <w:t>Metų užduotys</w:t>
            </w:r>
            <w:r w:rsidRPr="00AA2A8A">
              <w:rPr>
                <w:szCs w:val="24"/>
                <w:lang w:eastAsia="lt-LT"/>
              </w:rPr>
              <w:t xml:space="preserve"> </w:t>
            </w:r>
            <w:r w:rsidRPr="00AA2A8A">
              <w:rPr>
                <w:sz w:val="20"/>
                <w:lang w:eastAsia="lt-LT"/>
              </w:rPr>
              <w:t>(toliau – užduotys)</w:t>
            </w:r>
          </w:p>
        </w:tc>
        <w:tc>
          <w:tcPr>
            <w:tcW w:w="2334" w:type="dxa"/>
            <w:tcBorders>
              <w:top w:val="single" w:sz="4" w:space="0" w:color="auto"/>
              <w:left w:val="single" w:sz="4" w:space="0" w:color="auto"/>
              <w:bottom w:val="single" w:sz="4" w:space="0" w:color="auto"/>
              <w:right w:val="single" w:sz="4" w:space="0" w:color="auto"/>
            </w:tcBorders>
            <w:vAlign w:val="center"/>
            <w:hideMark/>
          </w:tcPr>
          <w:p w14:paraId="36EDB56C" w14:textId="3A06F533" w:rsidR="00990C0A" w:rsidRPr="00AA2A8A" w:rsidRDefault="00990C0A" w:rsidP="00990C0A">
            <w:pPr>
              <w:jc w:val="center"/>
              <w:rPr>
                <w:szCs w:val="24"/>
                <w:lang w:eastAsia="lt-LT"/>
              </w:rPr>
            </w:pPr>
            <w:r w:rsidRPr="00AA2A8A">
              <w:rPr>
                <w:sz w:val="22"/>
                <w:szCs w:val="22"/>
                <w:lang w:eastAsia="lt-LT"/>
              </w:rPr>
              <w:t>Siektini rezultatai</w:t>
            </w:r>
          </w:p>
        </w:tc>
        <w:tc>
          <w:tcPr>
            <w:tcW w:w="2362" w:type="dxa"/>
            <w:tcBorders>
              <w:top w:val="single" w:sz="4" w:space="0" w:color="auto"/>
              <w:left w:val="single" w:sz="4" w:space="0" w:color="auto"/>
              <w:bottom w:val="single" w:sz="4" w:space="0" w:color="auto"/>
              <w:right w:val="single" w:sz="4" w:space="0" w:color="auto"/>
            </w:tcBorders>
            <w:vAlign w:val="center"/>
            <w:hideMark/>
          </w:tcPr>
          <w:p w14:paraId="5855C161" w14:textId="77CEFF61" w:rsidR="00990C0A" w:rsidRPr="00AA2A8A" w:rsidRDefault="00990C0A" w:rsidP="00990C0A">
            <w:pPr>
              <w:jc w:val="center"/>
              <w:rPr>
                <w:szCs w:val="24"/>
                <w:lang w:eastAsia="lt-LT"/>
              </w:rPr>
            </w:pPr>
            <w:r w:rsidRPr="00AA2A8A">
              <w:rPr>
                <w:sz w:val="22"/>
                <w:szCs w:val="22"/>
                <w:lang w:eastAsia="lt-LT"/>
              </w:rPr>
              <w:t>Rezultatų vertinimo rodikliai</w:t>
            </w:r>
            <w:r w:rsidRPr="00AA2A8A">
              <w:rPr>
                <w:szCs w:val="24"/>
                <w:lang w:eastAsia="lt-LT"/>
              </w:rPr>
              <w:t xml:space="preserve"> </w:t>
            </w:r>
            <w:r w:rsidRPr="00AA2A8A">
              <w:rPr>
                <w:sz w:val="20"/>
                <w:lang w:eastAsia="lt-LT"/>
              </w:rPr>
              <w:t>(kuriais vadovaujantis vertinama, ar nustatytos užduotys įvykdytos)</w:t>
            </w:r>
          </w:p>
        </w:tc>
        <w:tc>
          <w:tcPr>
            <w:tcW w:w="2625" w:type="dxa"/>
            <w:tcBorders>
              <w:top w:val="single" w:sz="4" w:space="0" w:color="auto"/>
              <w:left w:val="single" w:sz="4" w:space="0" w:color="auto"/>
              <w:bottom w:val="single" w:sz="4" w:space="0" w:color="auto"/>
              <w:right w:val="single" w:sz="4" w:space="0" w:color="auto"/>
            </w:tcBorders>
            <w:vAlign w:val="center"/>
          </w:tcPr>
          <w:p w14:paraId="5263EC55" w14:textId="5B282F10" w:rsidR="00990C0A" w:rsidRPr="00AA2A8A" w:rsidRDefault="00990C0A" w:rsidP="00990C0A">
            <w:pPr>
              <w:jc w:val="center"/>
              <w:rPr>
                <w:szCs w:val="24"/>
                <w:lang w:eastAsia="lt-LT"/>
              </w:rPr>
            </w:pPr>
            <w:r w:rsidRPr="00AA2A8A">
              <w:rPr>
                <w:sz w:val="22"/>
                <w:szCs w:val="22"/>
                <w:lang w:eastAsia="lt-LT"/>
              </w:rPr>
              <w:t>Pasiekti rezultatai ir jų rodikliai</w:t>
            </w:r>
          </w:p>
        </w:tc>
      </w:tr>
      <w:tr w:rsidR="00902808" w:rsidRPr="00AA2A8A" w14:paraId="71081556" w14:textId="5E6E62FA" w:rsidTr="00902808">
        <w:trPr>
          <w:trHeight w:val="2298"/>
        </w:trPr>
        <w:tc>
          <w:tcPr>
            <w:tcW w:w="2155" w:type="dxa"/>
            <w:vMerge w:val="restart"/>
            <w:tcBorders>
              <w:top w:val="single" w:sz="4" w:space="0" w:color="auto"/>
              <w:left w:val="single" w:sz="4" w:space="0" w:color="auto"/>
              <w:right w:val="single" w:sz="4" w:space="0" w:color="auto"/>
            </w:tcBorders>
          </w:tcPr>
          <w:p w14:paraId="32A5417A" w14:textId="41AB596B" w:rsidR="00902808" w:rsidRPr="00AA2A8A" w:rsidRDefault="00902808" w:rsidP="00724D4F">
            <w:pPr>
              <w:pStyle w:val="Sraopastraipa"/>
              <w:numPr>
                <w:ilvl w:val="1"/>
                <w:numId w:val="28"/>
              </w:numPr>
              <w:tabs>
                <w:tab w:val="left" w:pos="493"/>
              </w:tabs>
              <w:ind w:left="0" w:firstLine="0"/>
              <w:rPr>
                <w:szCs w:val="24"/>
                <w:lang w:eastAsia="lt-LT"/>
              </w:rPr>
            </w:pPr>
            <w:r w:rsidRPr="00AA2A8A">
              <w:rPr>
                <w:szCs w:val="24"/>
                <w:lang w:eastAsia="lt-LT"/>
              </w:rPr>
              <w:t xml:space="preserve"> </w:t>
            </w:r>
            <w:r>
              <w:rPr>
                <w:szCs w:val="24"/>
                <w:lang w:eastAsia="lt-LT"/>
              </w:rPr>
              <w:t xml:space="preserve">Diegti procesus, leisiančius efektyvinti PPT veiklą. </w:t>
            </w:r>
          </w:p>
        </w:tc>
        <w:tc>
          <w:tcPr>
            <w:tcW w:w="2334" w:type="dxa"/>
            <w:tcBorders>
              <w:top w:val="single" w:sz="4" w:space="0" w:color="auto"/>
              <w:left w:val="single" w:sz="4" w:space="0" w:color="auto"/>
              <w:right w:val="single" w:sz="4" w:space="0" w:color="auto"/>
            </w:tcBorders>
          </w:tcPr>
          <w:p w14:paraId="08CDAE87" w14:textId="2542B185" w:rsidR="00902808" w:rsidRPr="00AA2A8A" w:rsidRDefault="00902808" w:rsidP="00D87043">
            <w:pPr>
              <w:jc w:val="both"/>
              <w:rPr>
                <w:szCs w:val="24"/>
                <w:lang w:eastAsia="lt-LT"/>
              </w:rPr>
            </w:pPr>
            <w:r w:rsidRPr="00AA2A8A">
              <w:rPr>
                <w:szCs w:val="24"/>
                <w:lang w:eastAsia="lt-LT"/>
              </w:rPr>
              <w:t xml:space="preserve">1.1.1. </w:t>
            </w:r>
            <w:r>
              <w:rPr>
                <w:szCs w:val="24"/>
                <w:lang w:eastAsia="lt-LT"/>
              </w:rPr>
              <w:t>Pagal keliamus reikalavimus atnaujinta Tarnybos internetinė svetainė.</w:t>
            </w:r>
          </w:p>
        </w:tc>
        <w:tc>
          <w:tcPr>
            <w:tcW w:w="2362" w:type="dxa"/>
            <w:tcBorders>
              <w:top w:val="single" w:sz="4" w:space="0" w:color="auto"/>
              <w:left w:val="single" w:sz="4" w:space="0" w:color="auto"/>
              <w:right w:val="single" w:sz="4" w:space="0" w:color="auto"/>
            </w:tcBorders>
          </w:tcPr>
          <w:p w14:paraId="55AD3647" w14:textId="568A1E75" w:rsidR="00902808" w:rsidRPr="00AA2A8A" w:rsidRDefault="00902808" w:rsidP="00D87043">
            <w:pPr>
              <w:jc w:val="both"/>
              <w:rPr>
                <w:szCs w:val="24"/>
                <w:lang w:eastAsia="lt-LT"/>
              </w:rPr>
            </w:pPr>
            <w:r w:rsidRPr="00AA2A8A">
              <w:rPr>
                <w:szCs w:val="24"/>
                <w:lang w:eastAsia="lt-LT"/>
              </w:rPr>
              <w:t xml:space="preserve">1.1.1.1. </w:t>
            </w:r>
            <w:r>
              <w:rPr>
                <w:szCs w:val="24"/>
                <w:lang w:eastAsia="lt-LT"/>
              </w:rPr>
              <w:t>Iki 2025 m. gruodžio 31 d. pagal keliamus reikalavimus atnaujinta ir neįgaliesiems pritaikyta Tarnybos internetinė svetainė.</w:t>
            </w:r>
          </w:p>
        </w:tc>
        <w:tc>
          <w:tcPr>
            <w:tcW w:w="2625" w:type="dxa"/>
            <w:tcBorders>
              <w:top w:val="single" w:sz="4" w:space="0" w:color="auto"/>
              <w:left w:val="single" w:sz="4" w:space="0" w:color="auto"/>
              <w:right w:val="single" w:sz="4" w:space="0" w:color="auto"/>
            </w:tcBorders>
          </w:tcPr>
          <w:p w14:paraId="3D68B4F6" w14:textId="77777777" w:rsidR="00902808" w:rsidRDefault="00902808" w:rsidP="00D87043">
            <w:pPr>
              <w:jc w:val="both"/>
              <w:rPr>
                <w:b/>
                <w:bCs/>
                <w:i/>
                <w:iCs/>
                <w:szCs w:val="24"/>
                <w:lang w:eastAsia="lt-LT"/>
              </w:rPr>
            </w:pPr>
            <w:r w:rsidRPr="00AA2A8A">
              <w:rPr>
                <w:b/>
                <w:bCs/>
                <w:i/>
                <w:iCs/>
                <w:szCs w:val="24"/>
                <w:lang w:eastAsia="lt-LT"/>
              </w:rPr>
              <w:t>Rezultatas pasiektas.</w:t>
            </w:r>
          </w:p>
          <w:p w14:paraId="4BD7F274" w14:textId="0B657CC9" w:rsidR="00902808" w:rsidRPr="00AA2A8A" w:rsidRDefault="007E619B" w:rsidP="00C40F9C">
            <w:pPr>
              <w:jc w:val="both"/>
              <w:rPr>
                <w:bCs/>
                <w:iCs/>
                <w:szCs w:val="24"/>
                <w:lang w:eastAsia="lt-LT"/>
              </w:rPr>
            </w:pPr>
            <w:r w:rsidRPr="001B7349">
              <w:rPr>
                <w:szCs w:val="24"/>
                <w:lang w:eastAsia="lt-LT"/>
              </w:rPr>
              <w:t xml:space="preserve">2025 m. balandžio 10 d. pasirašyta </w:t>
            </w:r>
            <w:r w:rsidR="001B7349" w:rsidRPr="001B7349">
              <w:rPr>
                <w:szCs w:val="24"/>
                <w:lang w:eastAsia="lt-LT"/>
              </w:rPr>
              <w:t>„</w:t>
            </w:r>
            <w:r w:rsidR="00E04AC3" w:rsidRPr="001B7349">
              <w:rPr>
                <w:szCs w:val="24"/>
                <w:lang w:eastAsia="lt-LT"/>
              </w:rPr>
              <w:t>Interneto tinklapio paslaugų teikimo ir licencijavimo sutartis</w:t>
            </w:r>
            <w:r w:rsidR="001B7349" w:rsidRPr="001B7349">
              <w:rPr>
                <w:szCs w:val="24"/>
                <w:lang w:eastAsia="lt-LT"/>
              </w:rPr>
              <w:t xml:space="preserve">“, Nr. PPS–2. </w:t>
            </w:r>
            <w:r w:rsidR="002C1D42">
              <w:rPr>
                <w:szCs w:val="24"/>
                <w:lang w:eastAsia="lt-LT"/>
              </w:rPr>
              <w:t xml:space="preserve">(Nuoroda į internetinę svetainę </w:t>
            </w:r>
            <w:r w:rsidR="00AA5E0D">
              <w:rPr>
                <w:szCs w:val="24"/>
                <w:lang w:eastAsia="lt-LT"/>
              </w:rPr>
              <w:t>–</w:t>
            </w:r>
            <w:r w:rsidR="002C1D42">
              <w:rPr>
                <w:szCs w:val="24"/>
                <w:lang w:eastAsia="lt-LT"/>
              </w:rPr>
              <w:t xml:space="preserve"> </w:t>
            </w:r>
            <w:hyperlink r:id="rId5" w:history="1">
              <w:r w:rsidR="00853B10" w:rsidRPr="00853B10">
                <w:rPr>
                  <w:rStyle w:val="Hipersaitas"/>
                  <w:szCs w:val="24"/>
                  <w:lang w:eastAsia="lt-LT"/>
                </w:rPr>
                <w:t>Akmenės rajono švietimo pagalbos tarnyba</w:t>
              </w:r>
            </w:hyperlink>
            <w:r w:rsidR="002C1D42">
              <w:rPr>
                <w:szCs w:val="24"/>
                <w:lang w:eastAsia="lt-LT"/>
              </w:rPr>
              <w:t>).</w:t>
            </w:r>
          </w:p>
        </w:tc>
      </w:tr>
      <w:tr w:rsidR="00902808" w:rsidRPr="00AA2A8A" w14:paraId="56696177" w14:textId="77777777" w:rsidTr="00C40F9C">
        <w:trPr>
          <w:trHeight w:val="1129"/>
        </w:trPr>
        <w:tc>
          <w:tcPr>
            <w:tcW w:w="2155" w:type="dxa"/>
            <w:vMerge/>
            <w:tcBorders>
              <w:left w:val="single" w:sz="4" w:space="0" w:color="auto"/>
              <w:right w:val="single" w:sz="4" w:space="0" w:color="auto"/>
            </w:tcBorders>
          </w:tcPr>
          <w:p w14:paraId="3449F357" w14:textId="77777777" w:rsidR="00902808" w:rsidRPr="00AA2A8A" w:rsidRDefault="00902808" w:rsidP="00724D4F">
            <w:pPr>
              <w:pStyle w:val="Sraopastraipa"/>
              <w:numPr>
                <w:ilvl w:val="1"/>
                <w:numId w:val="28"/>
              </w:numPr>
              <w:tabs>
                <w:tab w:val="left" w:pos="493"/>
              </w:tabs>
              <w:ind w:left="0" w:firstLine="0"/>
              <w:rPr>
                <w:szCs w:val="24"/>
                <w:lang w:eastAsia="lt-LT"/>
              </w:rPr>
            </w:pPr>
          </w:p>
        </w:tc>
        <w:tc>
          <w:tcPr>
            <w:tcW w:w="2334" w:type="dxa"/>
            <w:tcBorders>
              <w:top w:val="single" w:sz="4" w:space="0" w:color="auto"/>
              <w:left w:val="single" w:sz="4" w:space="0" w:color="auto"/>
              <w:right w:val="single" w:sz="4" w:space="0" w:color="auto"/>
            </w:tcBorders>
          </w:tcPr>
          <w:p w14:paraId="140930F7" w14:textId="2E61FF7A" w:rsidR="00902808" w:rsidRPr="00AA2A8A" w:rsidRDefault="00902808" w:rsidP="00D87043">
            <w:pPr>
              <w:jc w:val="both"/>
              <w:rPr>
                <w:szCs w:val="24"/>
                <w:lang w:eastAsia="lt-LT"/>
              </w:rPr>
            </w:pPr>
            <w:r>
              <w:rPr>
                <w:szCs w:val="24"/>
                <w:lang w:eastAsia="lt-LT"/>
              </w:rPr>
              <w:t>1.1.2. Akmenės rajono švietimo įstaigų VGK ekspertinės ir (ar) informacinės pagalbos poreikio įvertinimo atlikimas.</w:t>
            </w:r>
          </w:p>
        </w:tc>
        <w:tc>
          <w:tcPr>
            <w:tcW w:w="2362" w:type="dxa"/>
            <w:tcBorders>
              <w:top w:val="single" w:sz="4" w:space="0" w:color="auto"/>
              <w:left w:val="single" w:sz="4" w:space="0" w:color="auto"/>
              <w:right w:val="single" w:sz="4" w:space="0" w:color="auto"/>
            </w:tcBorders>
          </w:tcPr>
          <w:p w14:paraId="3FA83DD6" w14:textId="2D79739B" w:rsidR="00902808" w:rsidRPr="00AA2A8A" w:rsidRDefault="003905C0" w:rsidP="00D87043">
            <w:pPr>
              <w:jc w:val="both"/>
              <w:rPr>
                <w:szCs w:val="24"/>
                <w:lang w:eastAsia="lt-LT"/>
              </w:rPr>
            </w:pPr>
            <w:r>
              <w:rPr>
                <w:szCs w:val="24"/>
                <w:lang w:eastAsia="lt-LT"/>
              </w:rPr>
              <w:t xml:space="preserve">1.1.2.1. </w:t>
            </w:r>
            <w:r w:rsidR="00902808">
              <w:rPr>
                <w:szCs w:val="24"/>
                <w:lang w:eastAsia="lt-LT"/>
              </w:rPr>
              <w:t>Iki 2025 m. rugsėjo mėn. sudarytas ekspertinės ir (ar) informacinės pagalbos mokykloms 2025</w:t>
            </w:r>
            <w:r w:rsidR="00AA5E0D">
              <w:rPr>
                <w:szCs w:val="24"/>
                <w:lang w:eastAsia="lt-LT"/>
              </w:rPr>
              <w:t>–</w:t>
            </w:r>
            <w:r w:rsidR="00902808">
              <w:rPr>
                <w:szCs w:val="24"/>
                <w:lang w:eastAsia="lt-LT"/>
              </w:rPr>
              <w:t>2026 m. m. priemonių planas.</w:t>
            </w:r>
          </w:p>
        </w:tc>
        <w:tc>
          <w:tcPr>
            <w:tcW w:w="2625" w:type="dxa"/>
            <w:tcBorders>
              <w:top w:val="single" w:sz="4" w:space="0" w:color="auto"/>
              <w:left w:val="single" w:sz="4" w:space="0" w:color="auto"/>
              <w:right w:val="single" w:sz="4" w:space="0" w:color="auto"/>
            </w:tcBorders>
          </w:tcPr>
          <w:p w14:paraId="7619C3C0" w14:textId="77777777" w:rsidR="00902808" w:rsidRDefault="00D1170F" w:rsidP="00D87043">
            <w:pPr>
              <w:jc w:val="both"/>
              <w:rPr>
                <w:szCs w:val="24"/>
                <w:lang w:eastAsia="lt-LT"/>
              </w:rPr>
            </w:pPr>
            <w:r w:rsidRPr="00D1170F">
              <w:rPr>
                <w:b/>
                <w:bCs/>
                <w:i/>
                <w:iCs/>
                <w:szCs w:val="24"/>
                <w:lang w:eastAsia="lt-LT"/>
              </w:rPr>
              <w:t>Rezultatas pasiektas</w:t>
            </w:r>
            <w:r>
              <w:rPr>
                <w:szCs w:val="24"/>
                <w:lang w:eastAsia="lt-LT"/>
              </w:rPr>
              <w:t xml:space="preserve">. </w:t>
            </w:r>
            <w:r w:rsidR="00FD1E6E">
              <w:rPr>
                <w:szCs w:val="24"/>
                <w:lang w:eastAsia="lt-LT"/>
              </w:rPr>
              <w:t>2025 m. birželio mėn. atlikta</w:t>
            </w:r>
            <w:r w:rsidR="008B266D">
              <w:rPr>
                <w:szCs w:val="24"/>
                <w:lang w:eastAsia="lt-LT"/>
              </w:rPr>
              <w:t>s</w:t>
            </w:r>
            <w:r w:rsidR="00FD1E6E">
              <w:rPr>
                <w:szCs w:val="24"/>
                <w:lang w:eastAsia="lt-LT"/>
              </w:rPr>
              <w:t xml:space="preserve"> </w:t>
            </w:r>
            <w:r w:rsidR="008B266D">
              <w:rPr>
                <w:szCs w:val="24"/>
                <w:lang w:eastAsia="lt-LT"/>
              </w:rPr>
              <w:t>Akmenės rajono švietimo įstaigų VGK ekspertinės ir (ar) informacinės pagalbos poreikio įvertinimas</w:t>
            </w:r>
            <w:r w:rsidR="001C0224">
              <w:rPr>
                <w:szCs w:val="24"/>
                <w:lang w:eastAsia="lt-LT"/>
              </w:rPr>
              <w:t>:</w:t>
            </w:r>
            <w:r w:rsidR="008B266D">
              <w:rPr>
                <w:szCs w:val="24"/>
                <w:lang w:eastAsia="lt-LT"/>
              </w:rPr>
              <w:t xml:space="preserve"> </w:t>
            </w:r>
            <w:hyperlink r:id="rId6" w:history="1">
              <w:r w:rsidRPr="00D1170F">
                <w:rPr>
                  <w:rStyle w:val="Hipersaitas"/>
                  <w:szCs w:val="24"/>
                  <w:lang w:eastAsia="lt-LT"/>
                </w:rPr>
                <w:t>Akmenės rajono švietimo įstaigų VGK narių apklausa | Akmenės rajono švietimo pagalbos tarnyba</w:t>
              </w:r>
            </w:hyperlink>
            <w:r w:rsidR="001C0224">
              <w:rPr>
                <w:szCs w:val="24"/>
                <w:lang w:eastAsia="lt-LT"/>
              </w:rPr>
              <w:t>.</w:t>
            </w:r>
          </w:p>
          <w:p w14:paraId="345906DF" w14:textId="7D87B10D" w:rsidR="001C0224" w:rsidRPr="00D1170F" w:rsidRDefault="001D2947" w:rsidP="00D87043">
            <w:pPr>
              <w:jc w:val="both"/>
              <w:rPr>
                <w:szCs w:val="24"/>
                <w:lang w:eastAsia="lt-LT"/>
              </w:rPr>
            </w:pPr>
            <w:r>
              <w:rPr>
                <w:szCs w:val="24"/>
                <w:lang w:eastAsia="lt-LT"/>
              </w:rPr>
              <w:t xml:space="preserve">2025 m. spalio </w:t>
            </w:r>
            <w:r w:rsidR="004B58BE">
              <w:rPr>
                <w:szCs w:val="24"/>
                <w:lang w:eastAsia="lt-LT"/>
              </w:rPr>
              <w:t xml:space="preserve">2 d. </w:t>
            </w:r>
            <w:r w:rsidR="009354B1" w:rsidRPr="009354B1">
              <w:rPr>
                <w:szCs w:val="24"/>
                <w:lang w:eastAsia="lt-LT"/>
              </w:rPr>
              <w:t>švietimo įstaigų vadov</w:t>
            </w:r>
            <w:r w:rsidR="009354B1">
              <w:rPr>
                <w:szCs w:val="24"/>
                <w:lang w:eastAsia="lt-LT"/>
              </w:rPr>
              <w:t>am</w:t>
            </w:r>
            <w:r w:rsidR="009354B1" w:rsidRPr="009354B1">
              <w:rPr>
                <w:szCs w:val="24"/>
                <w:lang w:eastAsia="lt-LT"/>
              </w:rPr>
              <w:t>s, VGK pirminink</w:t>
            </w:r>
            <w:r w:rsidR="009354B1">
              <w:rPr>
                <w:szCs w:val="24"/>
                <w:lang w:eastAsia="lt-LT"/>
              </w:rPr>
              <w:t>am</w:t>
            </w:r>
            <w:r w:rsidR="009354B1" w:rsidRPr="009354B1">
              <w:rPr>
                <w:szCs w:val="24"/>
                <w:lang w:eastAsia="lt-LT"/>
              </w:rPr>
              <w:t>s ir Akmenės rajono savivaldybės švietimo, kultūros ir sporto skyriaus specialist</w:t>
            </w:r>
            <w:r w:rsidR="009354B1">
              <w:rPr>
                <w:szCs w:val="24"/>
                <w:lang w:eastAsia="lt-LT"/>
              </w:rPr>
              <w:t>am</w:t>
            </w:r>
            <w:r w:rsidR="009354B1" w:rsidRPr="009354B1">
              <w:rPr>
                <w:szCs w:val="24"/>
                <w:lang w:eastAsia="lt-LT"/>
              </w:rPr>
              <w:t>s</w:t>
            </w:r>
            <w:r w:rsidR="009354B1">
              <w:rPr>
                <w:szCs w:val="24"/>
                <w:lang w:eastAsia="lt-LT"/>
              </w:rPr>
              <w:t xml:space="preserve"> </w:t>
            </w:r>
            <w:r w:rsidR="00A1485C">
              <w:rPr>
                <w:szCs w:val="24"/>
                <w:lang w:eastAsia="lt-LT"/>
              </w:rPr>
              <w:t xml:space="preserve">pristatyti </w:t>
            </w:r>
            <w:r w:rsidR="004B58BE">
              <w:rPr>
                <w:szCs w:val="24"/>
                <w:lang w:eastAsia="lt-LT"/>
              </w:rPr>
              <w:t>a</w:t>
            </w:r>
            <w:r w:rsidR="001C0224">
              <w:rPr>
                <w:szCs w:val="24"/>
                <w:lang w:eastAsia="lt-LT"/>
              </w:rPr>
              <w:t>pklaus</w:t>
            </w:r>
            <w:r w:rsidR="004B58BE">
              <w:rPr>
                <w:szCs w:val="24"/>
                <w:lang w:eastAsia="lt-LT"/>
              </w:rPr>
              <w:t xml:space="preserve">os </w:t>
            </w:r>
            <w:r w:rsidR="00A1485C">
              <w:rPr>
                <w:szCs w:val="24"/>
                <w:lang w:eastAsia="lt-LT"/>
              </w:rPr>
              <w:t>rezultatai</w:t>
            </w:r>
            <w:r w:rsidR="001C0224">
              <w:rPr>
                <w:szCs w:val="24"/>
                <w:lang w:eastAsia="lt-LT"/>
              </w:rPr>
              <w:t xml:space="preserve"> </w:t>
            </w:r>
            <w:r w:rsidR="00BC6D33">
              <w:rPr>
                <w:szCs w:val="24"/>
                <w:lang w:eastAsia="lt-LT"/>
              </w:rPr>
              <w:t>ir ekspertinės ir (ar) informacinės pagalbos mokykloms 2025</w:t>
            </w:r>
            <w:r w:rsidR="00AA5E0D">
              <w:rPr>
                <w:szCs w:val="24"/>
                <w:lang w:eastAsia="lt-LT"/>
              </w:rPr>
              <w:t>–</w:t>
            </w:r>
            <w:r w:rsidR="00BC6D33">
              <w:rPr>
                <w:szCs w:val="24"/>
                <w:lang w:eastAsia="lt-LT"/>
              </w:rPr>
              <w:t>2026 m. m. priemonių planas</w:t>
            </w:r>
            <w:r>
              <w:rPr>
                <w:szCs w:val="24"/>
                <w:lang w:eastAsia="lt-LT"/>
              </w:rPr>
              <w:t>.</w:t>
            </w:r>
            <w:r w:rsidR="00742696">
              <w:rPr>
                <w:szCs w:val="24"/>
                <w:lang w:eastAsia="lt-LT"/>
              </w:rPr>
              <w:t xml:space="preserve"> </w:t>
            </w:r>
            <w:hyperlink r:id="rId7" w:history="1">
              <w:r w:rsidR="00742696" w:rsidRPr="00742696">
                <w:rPr>
                  <w:rStyle w:val="Hipersaitas"/>
                  <w:szCs w:val="24"/>
                  <w:lang w:eastAsia="lt-LT"/>
                </w:rPr>
                <w:t xml:space="preserve">AKMENĖS RAJONO ŠVIETIMO ĮSTAIGŲ VADOVŲ IR RAJONO VGK PIRMININKŲ </w:t>
              </w:r>
              <w:r w:rsidR="00742696" w:rsidRPr="00742696">
                <w:rPr>
                  <w:rStyle w:val="Hipersaitas"/>
                  <w:szCs w:val="24"/>
                  <w:lang w:eastAsia="lt-LT"/>
                </w:rPr>
                <w:lastRenderedPageBreak/>
                <w:t>SUSITIKIMAS | Akmenės rajono švietimo pagalbos tarnyba</w:t>
              </w:r>
            </w:hyperlink>
          </w:p>
        </w:tc>
      </w:tr>
      <w:tr w:rsidR="00221F46" w:rsidRPr="00AA2A8A" w14:paraId="7A7715F3" w14:textId="75FD7DBB" w:rsidTr="00902808">
        <w:trPr>
          <w:trHeight w:val="2495"/>
        </w:trPr>
        <w:tc>
          <w:tcPr>
            <w:tcW w:w="2155" w:type="dxa"/>
            <w:tcBorders>
              <w:left w:val="single" w:sz="4" w:space="0" w:color="auto"/>
              <w:right w:val="single" w:sz="4" w:space="0" w:color="auto"/>
            </w:tcBorders>
          </w:tcPr>
          <w:p w14:paraId="7FA1A223" w14:textId="1EA28813" w:rsidR="00221F46" w:rsidRPr="00AA2A8A" w:rsidRDefault="00221F46" w:rsidP="00F83B9A">
            <w:pPr>
              <w:jc w:val="both"/>
              <w:rPr>
                <w:szCs w:val="24"/>
                <w:lang w:eastAsia="lt-LT"/>
              </w:rPr>
            </w:pPr>
            <w:r w:rsidRPr="00AA2A8A">
              <w:rPr>
                <w:szCs w:val="24"/>
                <w:lang w:eastAsia="lt-LT"/>
              </w:rPr>
              <w:lastRenderedPageBreak/>
              <w:t xml:space="preserve">1.2. Stiprinti </w:t>
            </w:r>
            <w:r w:rsidR="00902808">
              <w:rPr>
                <w:szCs w:val="24"/>
                <w:lang w:eastAsia="lt-LT"/>
              </w:rPr>
              <w:t xml:space="preserve">mokytojų, švietimo pagalbos specialistų pasirengimą ugdyti elgesio ir (ar) emocijų sunkumų turinčius mokinius. </w:t>
            </w:r>
          </w:p>
        </w:tc>
        <w:tc>
          <w:tcPr>
            <w:tcW w:w="2334" w:type="dxa"/>
            <w:tcBorders>
              <w:left w:val="single" w:sz="4" w:space="0" w:color="auto"/>
              <w:right w:val="single" w:sz="4" w:space="0" w:color="auto"/>
            </w:tcBorders>
          </w:tcPr>
          <w:p w14:paraId="76D61252" w14:textId="7ABDA985" w:rsidR="00221F46" w:rsidRPr="00AA2A8A" w:rsidRDefault="00221F46" w:rsidP="00A91B1C">
            <w:pPr>
              <w:tabs>
                <w:tab w:val="left" w:pos="192"/>
                <w:tab w:val="left" w:pos="745"/>
              </w:tabs>
              <w:jc w:val="both"/>
              <w:rPr>
                <w:szCs w:val="24"/>
                <w:lang w:eastAsia="lt-LT"/>
              </w:rPr>
            </w:pPr>
            <w:r w:rsidRPr="00AA2A8A">
              <w:rPr>
                <w:szCs w:val="24"/>
                <w:lang w:eastAsia="lt-LT"/>
              </w:rPr>
              <w:t>1.2.1</w:t>
            </w:r>
            <w:r w:rsidR="00902808">
              <w:rPr>
                <w:szCs w:val="24"/>
                <w:lang w:eastAsia="lt-LT"/>
              </w:rPr>
              <w:t>. Organizuoti mokymus įtraukiojo ugdymo įgyvendinimo tematika mokytojams, švietimo pagalbos specialistams.</w:t>
            </w:r>
          </w:p>
        </w:tc>
        <w:tc>
          <w:tcPr>
            <w:tcW w:w="2362" w:type="dxa"/>
            <w:tcBorders>
              <w:top w:val="single" w:sz="4" w:space="0" w:color="auto"/>
              <w:left w:val="single" w:sz="4" w:space="0" w:color="auto"/>
              <w:right w:val="single" w:sz="4" w:space="0" w:color="auto"/>
            </w:tcBorders>
          </w:tcPr>
          <w:p w14:paraId="0D89CC80" w14:textId="3D8F986B" w:rsidR="00221F46" w:rsidRPr="00AA2A8A" w:rsidRDefault="00221F46" w:rsidP="00F83B9A">
            <w:pPr>
              <w:jc w:val="both"/>
              <w:rPr>
                <w:szCs w:val="24"/>
                <w:lang w:eastAsia="lt-LT"/>
              </w:rPr>
            </w:pPr>
            <w:r w:rsidRPr="00AA2A8A">
              <w:rPr>
                <w:szCs w:val="24"/>
                <w:lang w:eastAsia="lt-LT"/>
              </w:rPr>
              <w:t>1.2.1.1. Iki 202</w:t>
            </w:r>
            <w:r w:rsidR="00902808">
              <w:rPr>
                <w:szCs w:val="24"/>
                <w:lang w:eastAsia="lt-LT"/>
              </w:rPr>
              <w:t>5</w:t>
            </w:r>
            <w:r w:rsidRPr="00AA2A8A">
              <w:rPr>
                <w:szCs w:val="24"/>
                <w:lang w:eastAsia="lt-LT"/>
              </w:rPr>
              <w:t xml:space="preserve"> m. </w:t>
            </w:r>
            <w:r w:rsidR="00902808">
              <w:rPr>
                <w:szCs w:val="24"/>
                <w:lang w:eastAsia="lt-LT"/>
              </w:rPr>
              <w:t xml:space="preserve">birželio 1 d. </w:t>
            </w:r>
            <w:r w:rsidR="002609CF">
              <w:rPr>
                <w:szCs w:val="24"/>
                <w:lang w:eastAsia="lt-LT"/>
              </w:rPr>
              <w:t>su Šiaulių „Santakos“ ugdymo centru suorganizuoti mokymai įtraukiojo ugdymo įgyvendinimo tematika rajono ugdymo pedagogams ir švietimo pagalbos specialistams. Mokymuose dalyvauja ne mažiau kaip 5 proc. rajono ugdymo įstaigų švietimo pagalbos specialistų ir mokytojų.</w:t>
            </w:r>
          </w:p>
        </w:tc>
        <w:tc>
          <w:tcPr>
            <w:tcW w:w="2625" w:type="dxa"/>
            <w:tcBorders>
              <w:top w:val="single" w:sz="4" w:space="0" w:color="auto"/>
              <w:left w:val="single" w:sz="4" w:space="0" w:color="auto"/>
              <w:right w:val="single" w:sz="4" w:space="0" w:color="auto"/>
            </w:tcBorders>
          </w:tcPr>
          <w:p w14:paraId="2FF1B90C" w14:textId="77777777" w:rsidR="00221F46" w:rsidRPr="00AA2A8A" w:rsidRDefault="00F639B2" w:rsidP="00F83B9A">
            <w:pPr>
              <w:jc w:val="both"/>
              <w:rPr>
                <w:b/>
                <w:bCs/>
                <w:i/>
                <w:iCs/>
                <w:szCs w:val="24"/>
                <w:lang w:eastAsia="lt-LT"/>
              </w:rPr>
            </w:pPr>
            <w:r w:rsidRPr="00AA2A8A">
              <w:rPr>
                <w:b/>
                <w:bCs/>
                <w:i/>
                <w:iCs/>
                <w:szCs w:val="24"/>
                <w:lang w:eastAsia="lt-LT"/>
              </w:rPr>
              <w:t>Rezultatas pasiektas.</w:t>
            </w:r>
          </w:p>
          <w:p w14:paraId="7171C3D2" w14:textId="77777777" w:rsidR="00E76853" w:rsidRDefault="00CD107C" w:rsidP="00F83B9A">
            <w:pPr>
              <w:jc w:val="both"/>
            </w:pPr>
            <w:r>
              <w:rPr>
                <w:szCs w:val="24"/>
                <w:lang w:eastAsia="lt-LT"/>
              </w:rPr>
              <w:t xml:space="preserve">2025 </w:t>
            </w:r>
            <w:r w:rsidR="008F5D67">
              <w:rPr>
                <w:szCs w:val="24"/>
                <w:lang w:eastAsia="lt-LT"/>
              </w:rPr>
              <w:t>m</w:t>
            </w:r>
            <w:r>
              <w:rPr>
                <w:szCs w:val="24"/>
                <w:lang w:eastAsia="lt-LT"/>
              </w:rPr>
              <w:t xml:space="preserve">. </w:t>
            </w:r>
            <w:r w:rsidR="008F5D67">
              <w:rPr>
                <w:szCs w:val="24"/>
                <w:lang w:eastAsia="lt-LT"/>
              </w:rPr>
              <w:t>k</w:t>
            </w:r>
            <w:r w:rsidRPr="00CD107C">
              <w:rPr>
                <w:szCs w:val="24"/>
                <w:lang w:eastAsia="lt-LT"/>
              </w:rPr>
              <w:t>ovo 26 d.</w:t>
            </w:r>
            <w:r w:rsidR="008F5D67">
              <w:rPr>
                <w:szCs w:val="24"/>
                <w:lang w:eastAsia="lt-LT"/>
              </w:rPr>
              <w:t xml:space="preserve"> organizuotas </w:t>
            </w:r>
            <w:hyperlink r:id="rId8" w:history="1">
              <w:r w:rsidR="00550BE2" w:rsidRPr="00550BE2">
                <w:rPr>
                  <w:rStyle w:val="Hipersaitas"/>
                  <w:szCs w:val="24"/>
                  <w:lang w:eastAsia="lt-LT"/>
                </w:rPr>
                <w:t>Susitikimas su Šiaulių „Santakos“ ugdymo centro atstovais | Akmenės rajono švietimo pagalbos tarnyba</w:t>
              </w:r>
            </w:hyperlink>
          </w:p>
          <w:p w14:paraId="18CD52D1" w14:textId="3305AD79" w:rsidR="00BC2A80" w:rsidRPr="00AA2A8A" w:rsidRDefault="00BC2A80" w:rsidP="00F83B9A">
            <w:pPr>
              <w:jc w:val="both"/>
              <w:rPr>
                <w:szCs w:val="24"/>
                <w:lang w:eastAsia="lt-LT"/>
              </w:rPr>
            </w:pPr>
            <w:r>
              <w:rPr>
                <w:szCs w:val="24"/>
                <w:lang w:eastAsia="lt-LT"/>
              </w:rPr>
              <w:t>Renginyje dalyva</w:t>
            </w:r>
            <w:r w:rsidR="00251443">
              <w:rPr>
                <w:szCs w:val="24"/>
                <w:lang w:eastAsia="lt-LT"/>
              </w:rPr>
              <w:t>vo</w:t>
            </w:r>
            <w:r>
              <w:rPr>
                <w:szCs w:val="24"/>
                <w:lang w:eastAsia="lt-LT"/>
              </w:rPr>
              <w:t xml:space="preserve"> </w:t>
            </w:r>
            <w:r w:rsidR="006329F3">
              <w:rPr>
                <w:szCs w:val="24"/>
                <w:lang w:eastAsia="lt-LT"/>
              </w:rPr>
              <w:t>85</w:t>
            </w:r>
            <w:r>
              <w:rPr>
                <w:szCs w:val="24"/>
                <w:lang w:eastAsia="lt-LT"/>
              </w:rPr>
              <w:t xml:space="preserve"> proc. rajono ugdymo įstaigų švietimo pagalbos specialistų ir mokytojų.</w:t>
            </w:r>
          </w:p>
        </w:tc>
      </w:tr>
      <w:tr w:rsidR="00221F46" w:rsidRPr="00AA2A8A" w14:paraId="6F2CD716" w14:textId="06461624" w:rsidTr="00902808">
        <w:trPr>
          <w:trHeight w:val="1849"/>
        </w:trPr>
        <w:tc>
          <w:tcPr>
            <w:tcW w:w="2155" w:type="dxa"/>
            <w:tcBorders>
              <w:top w:val="single" w:sz="4" w:space="0" w:color="auto"/>
              <w:left w:val="single" w:sz="4" w:space="0" w:color="auto"/>
              <w:right w:val="single" w:sz="4" w:space="0" w:color="auto"/>
            </w:tcBorders>
          </w:tcPr>
          <w:p w14:paraId="5996C9F5" w14:textId="32AEB43D" w:rsidR="00221F46" w:rsidRPr="00AA2A8A" w:rsidRDefault="00221F46" w:rsidP="00A91B1C">
            <w:pPr>
              <w:tabs>
                <w:tab w:val="left" w:pos="493"/>
              </w:tabs>
              <w:jc w:val="both"/>
              <w:rPr>
                <w:szCs w:val="24"/>
                <w:lang w:eastAsia="lt-LT"/>
              </w:rPr>
            </w:pPr>
            <w:r w:rsidRPr="00AA2A8A">
              <w:rPr>
                <w:szCs w:val="24"/>
                <w:lang w:eastAsia="lt-LT"/>
              </w:rPr>
              <w:t xml:space="preserve">1.3. </w:t>
            </w:r>
            <w:r w:rsidR="002609CF">
              <w:rPr>
                <w:szCs w:val="24"/>
                <w:lang w:eastAsia="lt-LT"/>
              </w:rPr>
              <w:t>Organizuoti vaikų ir paauglių, augančių socialinę riziką patiriančiose šeimose ir (ar) turinčių specialiųjų ugdymosi poreikių, popamokinį užimtumą.</w:t>
            </w:r>
          </w:p>
        </w:tc>
        <w:tc>
          <w:tcPr>
            <w:tcW w:w="2334" w:type="dxa"/>
            <w:tcBorders>
              <w:top w:val="single" w:sz="4" w:space="0" w:color="auto"/>
              <w:left w:val="single" w:sz="4" w:space="0" w:color="auto"/>
              <w:right w:val="single" w:sz="4" w:space="0" w:color="auto"/>
            </w:tcBorders>
          </w:tcPr>
          <w:p w14:paraId="79208816" w14:textId="011EB4C3" w:rsidR="00221F46" w:rsidRPr="00AA2A8A" w:rsidRDefault="00221F46" w:rsidP="00A91B1C">
            <w:pPr>
              <w:tabs>
                <w:tab w:val="left" w:pos="603"/>
              </w:tabs>
              <w:jc w:val="both"/>
              <w:rPr>
                <w:szCs w:val="24"/>
                <w:lang w:eastAsia="lt-LT"/>
              </w:rPr>
            </w:pPr>
            <w:r w:rsidRPr="00AA2A8A">
              <w:rPr>
                <w:szCs w:val="24"/>
                <w:lang w:eastAsia="lt-LT"/>
              </w:rPr>
              <w:t>1.3.1.</w:t>
            </w:r>
            <w:r w:rsidR="00A91B1C" w:rsidRPr="00AA2A8A">
              <w:rPr>
                <w:szCs w:val="24"/>
                <w:lang w:eastAsia="lt-LT"/>
              </w:rPr>
              <w:t xml:space="preserve"> </w:t>
            </w:r>
            <w:r w:rsidR="002609CF">
              <w:rPr>
                <w:szCs w:val="24"/>
                <w:lang w:eastAsia="lt-LT"/>
              </w:rPr>
              <w:t>Organizuoti socialinių įgūdžių ugdymo grupės veiklą.</w:t>
            </w:r>
          </w:p>
        </w:tc>
        <w:tc>
          <w:tcPr>
            <w:tcW w:w="2362" w:type="dxa"/>
            <w:tcBorders>
              <w:top w:val="single" w:sz="4" w:space="0" w:color="auto"/>
              <w:left w:val="single" w:sz="4" w:space="0" w:color="auto"/>
              <w:right w:val="single" w:sz="4" w:space="0" w:color="auto"/>
            </w:tcBorders>
          </w:tcPr>
          <w:p w14:paraId="70119FD0" w14:textId="655739C2" w:rsidR="00221F46" w:rsidRPr="00AA2A8A" w:rsidRDefault="00221F46" w:rsidP="00221F46">
            <w:pPr>
              <w:jc w:val="both"/>
              <w:rPr>
                <w:szCs w:val="24"/>
                <w:lang w:eastAsia="lt-LT"/>
              </w:rPr>
            </w:pPr>
            <w:r w:rsidRPr="00AA2A8A">
              <w:rPr>
                <w:szCs w:val="24"/>
                <w:lang w:eastAsia="lt-LT"/>
              </w:rPr>
              <w:t xml:space="preserve">1.3.1.1. </w:t>
            </w:r>
            <w:r w:rsidR="002609CF">
              <w:rPr>
                <w:szCs w:val="24"/>
                <w:lang w:eastAsia="lt-LT"/>
              </w:rPr>
              <w:t xml:space="preserve">Vykdyta vaikų socialinių įgūdžių ugdymo grupės veikla (grupei – 10 užsiėmimų). Užsiėmimai vykdomi kartą per savaitę 1 val. Parengta ir patvirtinta socialinių įgūdžių ugdymo programa, pateikti vaikų grupių sąrašai (ne mažiau kaip 2 grupės). </w:t>
            </w:r>
            <w:r w:rsidRPr="00AA2A8A">
              <w:rPr>
                <w:szCs w:val="24"/>
                <w:lang w:eastAsia="lt-LT"/>
              </w:rPr>
              <w:t xml:space="preserve"> </w:t>
            </w:r>
          </w:p>
        </w:tc>
        <w:tc>
          <w:tcPr>
            <w:tcW w:w="2625" w:type="dxa"/>
            <w:tcBorders>
              <w:top w:val="single" w:sz="4" w:space="0" w:color="auto"/>
              <w:left w:val="single" w:sz="4" w:space="0" w:color="auto"/>
              <w:right w:val="single" w:sz="4" w:space="0" w:color="auto"/>
            </w:tcBorders>
          </w:tcPr>
          <w:p w14:paraId="058A6E04" w14:textId="77777777" w:rsidR="00221F46" w:rsidRDefault="00F639B2" w:rsidP="00221F46">
            <w:pPr>
              <w:jc w:val="both"/>
              <w:rPr>
                <w:b/>
                <w:bCs/>
                <w:i/>
                <w:iCs/>
                <w:szCs w:val="24"/>
                <w:lang w:eastAsia="lt-LT"/>
              </w:rPr>
            </w:pPr>
            <w:r w:rsidRPr="00AA2A8A">
              <w:rPr>
                <w:b/>
                <w:bCs/>
                <w:i/>
                <w:iCs/>
                <w:szCs w:val="24"/>
                <w:lang w:eastAsia="lt-LT"/>
              </w:rPr>
              <w:t>Rezultatas pasiektas.</w:t>
            </w:r>
          </w:p>
          <w:p w14:paraId="534DC96B" w14:textId="384B51D8" w:rsidR="00AC2973" w:rsidRDefault="00AC2973" w:rsidP="00221F46">
            <w:pPr>
              <w:jc w:val="both"/>
              <w:rPr>
                <w:szCs w:val="24"/>
                <w:lang w:eastAsia="lt-LT"/>
              </w:rPr>
            </w:pPr>
            <w:r w:rsidRPr="00EC4FC2">
              <w:rPr>
                <w:szCs w:val="24"/>
                <w:lang w:eastAsia="lt-LT"/>
              </w:rPr>
              <w:t>2025 m.</w:t>
            </w:r>
            <w:r w:rsidR="00176C55" w:rsidRPr="00EC4FC2">
              <w:rPr>
                <w:szCs w:val="24"/>
                <w:lang w:eastAsia="lt-LT"/>
              </w:rPr>
              <w:t xml:space="preserve"> vasario 25 d. </w:t>
            </w:r>
            <w:r w:rsidR="00EC4FC2">
              <w:rPr>
                <w:szCs w:val="24"/>
                <w:lang w:eastAsia="lt-LT"/>
              </w:rPr>
              <w:t xml:space="preserve">direktoriaus </w:t>
            </w:r>
            <w:r w:rsidR="00B21CDE" w:rsidRPr="00EC4FC2">
              <w:rPr>
                <w:szCs w:val="24"/>
                <w:lang w:eastAsia="lt-LT"/>
              </w:rPr>
              <w:t>įsak</w:t>
            </w:r>
            <w:r w:rsidR="00874891">
              <w:rPr>
                <w:szCs w:val="24"/>
                <w:lang w:eastAsia="lt-LT"/>
              </w:rPr>
              <w:t>ymu</w:t>
            </w:r>
            <w:r w:rsidR="00A52379" w:rsidRPr="00EC4FC2">
              <w:rPr>
                <w:szCs w:val="24"/>
                <w:lang w:eastAsia="lt-LT"/>
              </w:rPr>
              <w:t xml:space="preserve"> </w:t>
            </w:r>
            <w:r w:rsidR="00874891">
              <w:rPr>
                <w:szCs w:val="24"/>
                <w:lang w:eastAsia="lt-LT"/>
              </w:rPr>
              <w:br/>
            </w:r>
            <w:r w:rsidR="00A52379" w:rsidRPr="00EC4FC2">
              <w:rPr>
                <w:szCs w:val="24"/>
                <w:lang w:eastAsia="lt-LT"/>
              </w:rPr>
              <w:t xml:space="preserve">Nr. </w:t>
            </w:r>
            <w:r w:rsidR="00754ED4" w:rsidRPr="00EC4FC2">
              <w:rPr>
                <w:szCs w:val="24"/>
                <w:lang w:eastAsia="lt-LT"/>
              </w:rPr>
              <w:t>V-16</w:t>
            </w:r>
            <w:r w:rsidR="00B21CDE" w:rsidRPr="00EC4FC2">
              <w:rPr>
                <w:szCs w:val="24"/>
                <w:lang w:eastAsia="lt-LT"/>
              </w:rPr>
              <w:t xml:space="preserve"> </w:t>
            </w:r>
            <w:r w:rsidR="00754ED4" w:rsidRPr="00EC4FC2">
              <w:rPr>
                <w:szCs w:val="24"/>
                <w:lang w:eastAsia="lt-LT"/>
              </w:rPr>
              <w:t>„</w:t>
            </w:r>
            <w:r w:rsidRPr="00EC4FC2">
              <w:rPr>
                <w:szCs w:val="24"/>
                <w:lang w:eastAsia="lt-LT"/>
              </w:rPr>
              <w:t>Dėl emocinių ir socialinių įgūdžių ugdymo programos ir mokinių, lankančių emocinių</w:t>
            </w:r>
            <w:r w:rsidR="00754ED4" w:rsidRPr="00EC4FC2">
              <w:rPr>
                <w:szCs w:val="24"/>
                <w:lang w:eastAsia="lt-LT"/>
              </w:rPr>
              <w:t xml:space="preserve"> </w:t>
            </w:r>
            <w:r w:rsidRPr="00EC4FC2">
              <w:rPr>
                <w:szCs w:val="24"/>
                <w:lang w:eastAsia="lt-LT"/>
              </w:rPr>
              <w:t>ir socialinių įgūdžių ugdymo programos užsiėmimus, sąrašo tvirtinimo</w:t>
            </w:r>
            <w:r w:rsidR="00754ED4" w:rsidRPr="00EC4FC2">
              <w:rPr>
                <w:szCs w:val="24"/>
                <w:lang w:eastAsia="lt-LT"/>
              </w:rPr>
              <w:t>“</w:t>
            </w:r>
            <w:r w:rsidR="0099327A">
              <w:rPr>
                <w:szCs w:val="24"/>
                <w:lang w:eastAsia="lt-LT"/>
              </w:rPr>
              <w:t>, patvirtinta socialinių įgūdžių ugdymo programa ir vaikų sąrašai.</w:t>
            </w:r>
          </w:p>
          <w:p w14:paraId="49CC0D1D" w14:textId="6C94E714" w:rsidR="002D64A4" w:rsidRPr="00AA2A8A" w:rsidRDefault="000F2B09" w:rsidP="00221F46">
            <w:pPr>
              <w:jc w:val="both"/>
              <w:rPr>
                <w:szCs w:val="24"/>
                <w:lang w:eastAsia="lt-LT"/>
              </w:rPr>
            </w:pPr>
            <w:r>
              <w:rPr>
                <w:szCs w:val="24"/>
                <w:lang w:eastAsia="lt-LT"/>
              </w:rPr>
              <w:t xml:space="preserve">Veiklos vykdytos: </w:t>
            </w:r>
            <w:r w:rsidR="00284315">
              <w:rPr>
                <w:szCs w:val="24"/>
                <w:lang w:eastAsia="lt-LT"/>
              </w:rPr>
              <w:t>2025 m. vasario</w:t>
            </w:r>
            <w:r w:rsidR="006D0E80">
              <w:rPr>
                <w:szCs w:val="24"/>
                <w:lang w:eastAsia="lt-LT"/>
              </w:rPr>
              <w:t xml:space="preserve">–gegužės mėn. </w:t>
            </w:r>
          </w:p>
        </w:tc>
      </w:tr>
      <w:tr w:rsidR="00221F46" w:rsidRPr="00AA2A8A" w14:paraId="3612437B" w14:textId="3E9AC3ED" w:rsidTr="00902808">
        <w:trPr>
          <w:trHeight w:val="1139"/>
        </w:trPr>
        <w:tc>
          <w:tcPr>
            <w:tcW w:w="2155" w:type="dxa"/>
            <w:tcBorders>
              <w:left w:val="single" w:sz="4" w:space="0" w:color="auto"/>
              <w:right w:val="single" w:sz="4" w:space="0" w:color="auto"/>
            </w:tcBorders>
          </w:tcPr>
          <w:p w14:paraId="6E49A455" w14:textId="77143485" w:rsidR="00221F46" w:rsidRPr="00AA2A8A" w:rsidRDefault="00221F46" w:rsidP="00A91B1C">
            <w:pPr>
              <w:jc w:val="both"/>
              <w:rPr>
                <w:szCs w:val="24"/>
                <w:lang w:eastAsia="lt-LT"/>
              </w:rPr>
            </w:pPr>
            <w:r w:rsidRPr="00AA2A8A">
              <w:rPr>
                <w:szCs w:val="24"/>
                <w:lang w:eastAsia="lt-LT"/>
              </w:rPr>
              <w:t>1.4.</w:t>
            </w:r>
            <w:r w:rsidR="00A91B1C" w:rsidRPr="00AA2A8A">
              <w:rPr>
                <w:szCs w:val="24"/>
                <w:lang w:eastAsia="lt-LT"/>
              </w:rPr>
              <w:t xml:space="preserve"> </w:t>
            </w:r>
            <w:r w:rsidR="002609CF">
              <w:rPr>
                <w:szCs w:val="24"/>
                <w:lang w:eastAsia="lt-LT"/>
              </w:rPr>
              <w:t xml:space="preserve">Užtikrinti sėkmingą reorganizavimo procesą (jei įvyks reorganizavimas). </w:t>
            </w:r>
          </w:p>
        </w:tc>
        <w:tc>
          <w:tcPr>
            <w:tcW w:w="2334" w:type="dxa"/>
            <w:tcBorders>
              <w:top w:val="single" w:sz="4" w:space="0" w:color="auto"/>
              <w:left w:val="single" w:sz="4" w:space="0" w:color="auto"/>
              <w:right w:val="single" w:sz="4" w:space="0" w:color="auto"/>
            </w:tcBorders>
          </w:tcPr>
          <w:p w14:paraId="1A3248B1" w14:textId="2F7CB2D0" w:rsidR="00221F46" w:rsidRPr="00AA2A8A" w:rsidRDefault="00221F46" w:rsidP="00221F46">
            <w:pPr>
              <w:rPr>
                <w:szCs w:val="24"/>
                <w:lang w:eastAsia="lt-LT"/>
              </w:rPr>
            </w:pPr>
            <w:r w:rsidRPr="00AA2A8A">
              <w:rPr>
                <w:szCs w:val="24"/>
                <w:lang w:eastAsia="lt-LT"/>
              </w:rPr>
              <w:t xml:space="preserve">1.4.1. </w:t>
            </w:r>
            <w:r w:rsidR="002609CF">
              <w:rPr>
                <w:szCs w:val="24"/>
                <w:lang w:eastAsia="lt-LT"/>
              </w:rPr>
              <w:t>Akmenės rajono švietimo pagalbos centro įkūrimas.</w:t>
            </w:r>
          </w:p>
        </w:tc>
        <w:tc>
          <w:tcPr>
            <w:tcW w:w="2362" w:type="dxa"/>
            <w:tcBorders>
              <w:top w:val="single" w:sz="4" w:space="0" w:color="auto"/>
              <w:left w:val="single" w:sz="4" w:space="0" w:color="auto"/>
              <w:right w:val="single" w:sz="4" w:space="0" w:color="auto"/>
            </w:tcBorders>
          </w:tcPr>
          <w:p w14:paraId="6D29C729" w14:textId="4FA59BF8" w:rsidR="00221F46" w:rsidRDefault="00221F46" w:rsidP="00221F46">
            <w:pPr>
              <w:jc w:val="both"/>
              <w:rPr>
                <w:szCs w:val="24"/>
                <w:lang w:eastAsia="lt-LT"/>
              </w:rPr>
            </w:pPr>
            <w:r w:rsidRPr="00AA2A8A">
              <w:rPr>
                <w:szCs w:val="24"/>
                <w:lang w:eastAsia="lt-LT"/>
              </w:rPr>
              <w:t xml:space="preserve">1.4.1.1. </w:t>
            </w:r>
            <w:r w:rsidR="002609CF">
              <w:rPr>
                <w:szCs w:val="24"/>
                <w:lang w:eastAsia="lt-LT"/>
              </w:rPr>
              <w:t>Parengtos reorganizavimo sąlygos (iki balandžio 7 d.), laiku viešinama informacija.</w:t>
            </w:r>
          </w:p>
          <w:p w14:paraId="5A5A6B76" w14:textId="305CB085" w:rsidR="002609CF" w:rsidRDefault="002609CF" w:rsidP="00221F46">
            <w:pPr>
              <w:jc w:val="both"/>
              <w:rPr>
                <w:szCs w:val="24"/>
                <w:lang w:eastAsia="lt-LT"/>
              </w:rPr>
            </w:pPr>
            <w:r>
              <w:rPr>
                <w:szCs w:val="24"/>
                <w:lang w:eastAsia="lt-LT"/>
              </w:rPr>
              <w:t>Išsiųsti pranešimai kreditoriams (ne vėliau kaip per vieną dieną po reorganizavimo sąlygų paskelbimo).</w:t>
            </w:r>
          </w:p>
          <w:p w14:paraId="0AC9238D" w14:textId="6DFDBF85" w:rsidR="002609CF" w:rsidRDefault="002609CF" w:rsidP="00221F46">
            <w:pPr>
              <w:jc w:val="both"/>
              <w:rPr>
                <w:szCs w:val="24"/>
                <w:lang w:eastAsia="lt-LT"/>
              </w:rPr>
            </w:pPr>
            <w:r>
              <w:rPr>
                <w:szCs w:val="24"/>
                <w:lang w:eastAsia="lt-LT"/>
              </w:rPr>
              <w:lastRenderedPageBreak/>
              <w:t>Parengtas ir pateiktas tvirtinimui nuostatų projektas (iki 2025 m. gegužės 9 d.).</w:t>
            </w:r>
          </w:p>
          <w:p w14:paraId="092B3536" w14:textId="32C3CF63" w:rsidR="002609CF" w:rsidRDefault="002609CF" w:rsidP="00221F46">
            <w:pPr>
              <w:jc w:val="both"/>
              <w:rPr>
                <w:szCs w:val="24"/>
                <w:lang w:eastAsia="lt-LT"/>
              </w:rPr>
            </w:pPr>
            <w:r>
              <w:rPr>
                <w:szCs w:val="24"/>
                <w:lang w:eastAsia="lt-LT"/>
              </w:rPr>
              <w:t>Išsiųsti pranešimai tiekėjams (iki gegužės 24 d.).</w:t>
            </w:r>
          </w:p>
          <w:p w14:paraId="6D3D8513" w14:textId="762E8A36" w:rsidR="002609CF" w:rsidRDefault="002609CF" w:rsidP="00221F46">
            <w:pPr>
              <w:jc w:val="both"/>
              <w:rPr>
                <w:szCs w:val="24"/>
                <w:lang w:eastAsia="lt-LT"/>
              </w:rPr>
            </w:pPr>
            <w:r>
              <w:rPr>
                <w:szCs w:val="24"/>
                <w:lang w:eastAsia="lt-LT"/>
              </w:rPr>
              <w:t>Darbo kodekso nustatyta tvarka informuoti darbuotojai.</w:t>
            </w:r>
          </w:p>
          <w:p w14:paraId="161B72DD" w14:textId="2771D27E" w:rsidR="002609CF" w:rsidRPr="00AA2A8A" w:rsidRDefault="002609CF" w:rsidP="00874891">
            <w:pPr>
              <w:jc w:val="both"/>
              <w:rPr>
                <w:szCs w:val="24"/>
                <w:lang w:eastAsia="lt-LT"/>
              </w:rPr>
            </w:pPr>
            <w:r>
              <w:rPr>
                <w:szCs w:val="24"/>
                <w:lang w:eastAsia="lt-LT"/>
              </w:rPr>
              <w:t>Reorganizavimas baigtas iki 2025 m. rugpjūčio 31 d.</w:t>
            </w:r>
          </w:p>
        </w:tc>
        <w:tc>
          <w:tcPr>
            <w:tcW w:w="2625" w:type="dxa"/>
            <w:tcBorders>
              <w:top w:val="single" w:sz="4" w:space="0" w:color="auto"/>
              <w:left w:val="single" w:sz="4" w:space="0" w:color="auto"/>
              <w:right w:val="single" w:sz="4" w:space="0" w:color="auto"/>
            </w:tcBorders>
          </w:tcPr>
          <w:p w14:paraId="72E05FBD" w14:textId="77777777" w:rsidR="00221F46" w:rsidRPr="00AA2A8A" w:rsidRDefault="00F639B2" w:rsidP="00221F46">
            <w:pPr>
              <w:jc w:val="both"/>
              <w:rPr>
                <w:b/>
                <w:bCs/>
                <w:i/>
                <w:iCs/>
                <w:szCs w:val="24"/>
                <w:lang w:eastAsia="lt-LT"/>
              </w:rPr>
            </w:pPr>
            <w:r w:rsidRPr="00AA2A8A">
              <w:rPr>
                <w:b/>
                <w:bCs/>
                <w:i/>
                <w:iCs/>
                <w:szCs w:val="24"/>
                <w:lang w:eastAsia="lt-LT"/>
              </w:rPr>
              <w:lastRenderedPageBreak/>
              <w:t>Rezultatas pasiektas.</w:t>
            </w:r>
          </w:p>
          <w:p w14:paraId="6839A112" w14:textId="4D54B52D" w:rsidR="00AF54EE" w:rsidRDefault="00AF54EE" w:rsidP="001C7CD2">
            <w:pPr>
              <w:jc w:val="both"/>
              <w:rPr>
                <w:szCs w:val="24"/>
                <w:lang w:eastAsia="lt-LT"/>
              </w:rPr>
            </w:pPr>
            <w:r w:rsidRPr="00F50E57">
              <w:rPr>
                <w:szCs w:val="24"/>
                <w:lang w:eastAsia="lt-LT"/>
              </w:rPr>
              <w:t>2025</w:t>
            </w:r>
            <w:r>
              <w:rPr>
                <w:szCs w:val="24"/>
                <w:lang w:eastAsia="lt-LT"/>
              </w:rPr>
              <w:t xml:space="preserve"> m. balandžio 25 d. raštu Nr. S-48 „</w:t>
            </w:r>
            <w:r w:rsidRPr="00F50E57">
              <w:rPr>
                <w:szCs w:val="24"/>
                <w:lang w:eastAsia="lt-LT"/>
              </w:rPr>
              <w:t>Dėl įstaigos dalyvavimo reorganizavime</w:t>
            </w:r>
            <w:r>
              <w:rPr>
                <w:szCs w:val="24"/>
                <w:lang w:eastAsia="lt-LT"/>
              </w:rPr>
              <w:t>“</w:t>
            </w:r>
            <w:r w:rsidR="00AF53B2">
              <w:rPr>
                <w:szCs w:val="24"/>
                <w:lang w:eastAsia="lt-LT"/>
              </w:rPr>
              <w:t>,</w:t>
            </w:r>
            <w:r>
              <w:rPr>
                <w:szCs w:val="24"/>
                <w:lang w:eastAsia="lt-LT"/>
              </w:rPr>
              <w:t xml:space="preserve"> išsiųsti pranešimai kreditoriams.</w:t>
            </w:r>
          </w:p>
          <w:p w14:paraId="14340627" w14:textId="7493E15D" w:rsidR="00982157" w:rsidRDefault="002976B4" w:rsidP="001C7CD2">
            <w:pPr>
              <w:jc w:val="both"/>
              <w:rPr>
                <w:szCs w:val="24"/>
                <w:lang w:eastAsia="lt-LT"/>
              </w:rPr>
            </w:pPr>
            <w:r>
              <w:rPr>
                <w:szCs w:val="24"/>
                <w:lang w:eastAsia="lt-LT"/>
              </w:rPr>
              <w:t>A</w:t>
            </w:r>
            <w:r w:rsidRPr="002976B4">
              <w:rPr>
                <w:szCs w:val="24"/>
                <w:lang w:eastAsia="lt-LT"/>
              </w:rPr>
              <w:t>kmenės rajono savivaldybės taryb</w:t>
            </w:r>
            <w:r>
              <w:rPr>
                <w:szCs w:val="24"/>
                <w:lang w:eastAsia="lt-LT"/>
              </w:rPr>
              <w:t>os</w:t>
            </w:r>
            <w:r w:rsidRPr="002976B4">
              <w:rPr>
                <w:szCs w:val="24"/>
                <w:lang w:eastAsia="lt-LT"/>
              </w:rPr>
              <w:t xml:space="preserve"> </w:t>
            </w:r>
            <w:r w:rsidR="00DD1590" w:rsidRPr="002976B4">
              <w:rPr>
                <w:szCs w:val="24"/>
                <w:lang w:eastAsia="lt-LT"/>
              </w:rPr>
              <w:t xml:space="preserve">2025 m. gegužės 26 d. </w:t>
            </w:r>
            <w:r w:rsidRPr="002976B4">
              <w:rPr>
                <w:szCs w:val="24"/>
                <w:lang w:eastAsia="lt-LT"/>
              </w:rPr>
              <w:t>sprendim</w:t>
            </w:r>
            <w:r>
              <w:rPr>
                <w:szCs w:val="24"/>
                <w:lang w:eastAsia="lt-LT"/>
              </w:rPr>
              <w:t>u</w:t>
            </w:r>
            <w:r w:rsidR="00DD1590">
              <w:rPr>
                <w:szCs w:val="24"/>
                <w:lang w:eastAsia="lt-LT"/>
              </w:rPr>
              <w:t xml:space="preserve"> N</w:t>
            </w:r>
            <w:r w:rsidR="00DD1590" w:rsidRPr="002976B4">
              <w:rPr>
                <w:szCs w:val="24"/>
                <w:lang w:eastAsia="lt-LT"/>
              </w:rPr>
              <w:t xml:space="preserve">r. </w:t>
            </w:r>
            <w:r w:rsidR="00DD1590">
              <w:rPr>
                <w:szCs w:val="24"/>
                <w:lang w:eastAsia="lt-LT"/>
              </w:rPr>
              <w:t>T</w:t>
            </w:r>
            <w:r w:rsidR="00DD1590" w:rsidRPr="002976B4">
              <w:rPr>
                <w:szCs w:val="24"/>
                <w:lang w:eastAsia="lt-LT"/>
              </w:rPr>
              <w:t>-147</w:t>
            </w:r>
            <w:r w:rsidRPr="002976B4">
              <w:rPr>
                <w:szCs w:val="24"/>
                <w:lang w:eastAsia="lt-LT"/>
              </w:rPr>
              <w:t xml:space="preserve"> </w:t>
            </w:r>
            <w:r>
              <w:rPr>
                <w:szCs w:val="24"/>
                <w:lang w:eastAsia="lt-LT"/>
              </w:rPr>
              <w:t>„D</w:t>
            </w:r>
            <w:r w:rsidRPr="002976B4">
              <w:rPr>
                <w:szCs w:val="24"/>
                <w:lang w:eastAsia="lt-LT"/>
              </w:rPr>
              <w:t xml:space="preserve">ėl </w:t>
            </w:r>
            <w:r>
              <w:rPr>
                <w:szCs w:val="24"/>
                <w:lang w:eastAsia="lt-LT"/>
              </w:rPr>
              <w:t>A</w:t>
            </w:r>
            <w:r w:rsidRPr="002976B4">
              <w:rPr>
                <w:szCs w:val="24"/>
                <w:lang w:eastAsia="lt-LT"/>
              </w:rPr>
              <w:t xml:space="preserve">kmenės rajono </w:t>
            </w:r>
            <w:r w:rsidRPr="002976B4">
              <w:rPr>
                <w:szCs w:val="24"/>
                <w:lang w:eastAsia="lt-LT"/>
              </w:rPr>
              <w:lastRenderedPageBreak/>
              <w:t>švietimo pagalbos tarnybos nuostatų patvirtinimo</w:t>
            </w:r>
            <w:r>
              <w:rPr>
                <w:szCs w:val="24"/>
                <w:lang w:eastAsia="lt-LT"/>
              </w:rPr>
              <w:t>“</w:t>
            </w:r>
            <w:r w:rsidR="003C5440">
              <w:rPr>
                <w:szCs w:val="24"/>
                <w:lang w:eastAsia="lt-LT"/>
              </w:rPr>
              <w:t>, patvirtinti Švietimo pagalbos tarnybos nuostatai.</w:t>
            </w:r>
          </w:p>
          <w:p w14:paraId="3E03A3B4" w14:textId="77777777" w:rsidR="00B40B24" w:rsidRDefault="00B40B24" w:rsidP="00B40B24">
            <w:pPr>
              <w:jc w:val="both"/>
              <w:rPr>
                <w:szCs w:val="24"/>
                <w:lang w:eastAsia="lt-LT"/>
              </w:rPr>
            </w:pPr>
            <w:r>
              <w:rPr>
                <w:szCs w:val="24"/>
                <w:lang w:eastAsia="lt-LT"/>
              </w:rPr>
              <w:t>Darbo kodekso nustatyta tvarka informuoti darbuotojai.</w:t>
            </w:r>
          </w:p>
          <w:p w14:paraId="525B39F5" w14:textId="26EDCC37" w:rsidR="00EB197C" w:rsidRPr="00AA2A8A" w:rsidRDefault="007F6C91" w:rsidP="00874891">
            <w:pPr>
              <w:jc w:val="both"/>
              <w:rPr>
                <w:szCs w:val="24"/>
                <w:lang w:eastAsia="lt-LT"/>
              </w:rPr>
            </w:pPr>
            <w:r w:rsidRPr="007F6C91">
              <w:rPr>
                <w:szCs w:val="24"/>
                <w:lang w:eastAsia="lt-LT"/>
              </w:rPr>
              <w:t>2025</w:t>
            </w:r>
            <w:r>
              <w:rPr>
                <w:szCs w:val="24"/>
                <w:lang w:eastAsia="lt-LT"/>
              </w:rPr>
              <w:t xml:space="preserve"> m. rugpjūčio </w:t>
            </w:r>
            <w:r w:rsidRPr="007F6C91">
              <w:rPr>
                <w:szCs w:val="24"/>
                <w:lang w:eastAsia="lt-LT"/>
              </w:rPr>
              <w:t>29</w:t>
            </w:r>
            <w:r>
              <w:rPr>
                <w:szCs w:val="24"/>
                <w:lang w:eastAsia="lt-LT"/>
              </w:rPr>
              <w:t xml:space="preserve"> d.</w:t>
            </w:r>
            <w:r w:rsidR="00874891">
              <w:rPr>
                <w:szCs w:val="24"/>
                <w:lang w:eastAsia="lt-LT"/>
              </w:rPr>
              <w:t xml:space="preserve"> </w:t>
            </w:r>
            <w:r w:rsidR="00F14360">
              <w:rPr>
                <w:szCs w:val="24"/>
                <w:lang w:eastAsia="lt-LT"/>
              </w:rPr>
              <w:t>raštu Nr. S</w:t>
            </w:r>
            <w:r w:rsidR="00874891">
              <w:rPr>
                <w:szCs w:val="24"/>
                <w:lang w:eastAsia="lt-LT"/>
              </w:rPr>
              <w:t>-</w:t>
            </w:r>
            <w:r w:rsidR="00F14360">
              <w:rPr>
                <w:szCs w:val="24"/>
                <w:lang w:eastAsia="lt-LT"/>
              </w:rPr>
              <w:t>78</w:t>
            </w:r>
            <w:r w:rsidR="00CD0BC7">
              <w:rPr>
                <w:szCs w:val="24"/>
                <w:lang w:eastAsia="lt-LT"/>
              </w:rPr>
              <w:t xml:space="preserve"> </w:t>
            </w:r>
            <w:r>
              <w:rPr>
                <w:szCs w:val="24"/>
                <w:lang w:eastAsia="lt-LT"/>
              </w:rPr>
              <w:t>„</w:t>
            </w:r>
            <w:r w:rsidRPr="007F6C91">
              <w:rPr>
                <w:szCs w:val="24"/>
                <w:lang w:eastAsia="lt-LT"/>
              </w:rPr>
              <w:t>Dėl nuosavybės teise priklausančio nekilnojamo turto perregistravimo</w:t>
            </w:r>
            <w:r>
              <w:rPr>
                <w:szCs w:val="24"/>
                <w:lang w:eastAsia="lt-LT"/>
              </w:rPr>
              <w:t>“</w:t>
            </w:r>
            <w:r w:rsidR="00F14360">
              <w:rPr>
                <w:szCs w:val="24"/>
                <w:lang w:eastAsia="lt-LT"/>
              </w:rPr>
              <w:t xml:space="preserve">, </w:t>
            </w:r>
            <w:r w:rsidR="009C09CB">
              <w:rPr>
                <w:szCs w:val="24"/>
                <w:lang w:eastAsia="lt-LT"/>
              </w:rPr>
              <w:t>kreiptasi į Valstybės įmonę Registrų centr</w:t>
            </w:r>
            <w:r w:rsidR="00036D62">
              <w:rPr>
                <w:szCs w:val="24"/>
                <w:lang w:eastAsia="lt-LT"/>
              </w:rPr>
              <w:t>ą</w:t>
            </w:r>
            <w:r w:rsidR="009C09CB">
              <w:rPr>
                <w:szCs w:val="24"/>
                <w:lang w:eastAsia="lt-LT"/>
              </w:rPr>
              <w:t xml:space="preserve">, dėl </w:t>
            </w:r>
            <w:r w:rsidR="00036D62">
              <w:rPr>
                <w:szCs w:val="24"/>
                <w:lang w:eastAsia="lt-LT"/>
              </w:rPr>
              <w:t xml:space="preserve">nekilnojamo turto </w:t>
            </w:r>
            <w:r w:rsidR="00036D62" w:rsidRPr="00036D62">
              <w:rPr>
                <w:szCs w:val="24"/>
                <w:lang w:eastAsia="lt-LT"/>
              </w:rPr>
              <w:t>perregistr</w:t>
            </w:r>
            <w:r w:rsidR="00036D62">
              <w:rPr>
                <w:szCs w:val="24"/>
                <w:lang w:eastAsia="lt-LT"/>
              </w:rPr>
              <w:t>avimo.</w:t>
            </w:r>
          </w:p>
        </w:tc>
      </w:tr>
    </w:tbl>
    <w:p w14:paraId="0DC8F8C4" w14:textId="77777777" w:rsidR="009A238E" w:rsidRPr="00AA2A8A" w:rsidRDefault="009A238E" w:rsidP="003263D7">
      <w:pPr>
        <w:jc w:val="center"/>
        <w:rPr>
          <w:lang w:eastAsia="lt-LT"/>
        </w:rPr>
      </w:pPr>
    </w:p>
    <w:p w14:paraId="2CD736F2" w14:textId="77777777" w:rsidR="003263D7" w:rsidRPr="00AA2A8A" w:rsidRDefault="003263D7" w:rsidP="003263D7">
      <w:pPr>
        <w:tabs>
          <w:tab w:val="left" w:pos="284"/>
        </w:tabs>
        <w:rPr>
          <w:b/>
          <w:szCs w:val="24"/>
          <w:lang w:eastAsia="lt-LT"/>
        </w:rPr>
      </w:pPr>
      <w:r w:rsidRPr="00AA2A8A">
        <w:rPr>
          <w:b/>
          <w:szCs w:val="24"/>
          <w:lang w:eastAsia="lt-LT"/>
        </w:rPr>
        <w:t>2.</w:t>
      </w:r>
      <w:r w:rsidRPr="00AA2A8A">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3263D7" w:rsidRPr="00AA2A8A" w14:paraId="55896B26" w14:textId="77777777" w:rsidTr="00290844">
        <w:tc>
          <w:tcPr>
            <w:tcW w:w="4423" w:type="dxa"/>
            <w:tcBorders>
              <w:top w:val="single" w:sz="4" w:space="0" w:color="auto"/>
              <w:left w:val="single" w:sz="4" w:space="0" w:color="auto"/>
              <w:bottom w:val="single" w:sz="4" w:space="0" w:color="auto"/>
              <w:right w:val="single" w:sz="4" w:space="0" w:color="auto"/>
            </w:tcBorders>
            <w:vAlign w:val="center"/>
            <w:hideMark/>
          </w:tcPr>
          <w:p w14:paraId="5763AC2B" w14:textId="77777777" w:rsidR="003263D7" w:rsidRPr="00AA2A8A" w:rsidRDefault="003263D7" w:rsidP="00290844">
            <w:pPr>
              <w:jc w:val="center"/>
              <w:rPr>
                <w:szCs w:val="24"/>
                <w:lang w:eastAsia="lt-LT"/>
              </w:rPr>
            </w:pPr>
            <w:r w:rsidRPr="00AA2A8A">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5D0C7B0" w14:textId="77777777" w:rsidR="003263D7" w:rsidRPr="00AA2A8A" w:rsidRDefault="003263D7" w:rsidP="00290844">
            <w:pPr>
              <w:jc w:val="center"/>
              <w:rPr>
                <w:szCs w:val="24"/>
                <w:lang w:eastAsia="lt-LT"/>
              </w:rPr>
            </w:pPr>
            <w:r w:rsidRPr="00AA2A8A">
              <w:rPr>
                <w:szCs w:val="24"/>
                <w:lang w:eastAsia="lt-LT"/>
              </w:rPr>
              <w:t xml:space="preserve">Priežastys, rizikos </w:t>
            </w:r>
          </w:p>
        </w:tc>
      </w:tr>
      <w:tr w:rsidR="003263D7" w:rsidRPr="00AA2A8A" w14:paraId="4DAA2624" w14:textId="77777777" w:rsidTr="00290844">
        <w:tc>
          <w:tcPr>
            <w:tcW w:w="4423" w:type="dxa"/>
            <w:tcBorders>
              <w:top w:val="single" w:sz="4" w:space="0" w:color="auto"/>
              <w:left w:val="single" w:sz="4" w:space="0" w:color="auto"/>
              <w:bottom w:val="single" w:sz="4" w:space="0" w:color="auto"/>
              <w:right w:val="single" w:sz="4" w:space="0" w:color="auto"/>
            </w:tcBorders>
            <w:hideMark/>
          </w:tcPr>
          <w:p w14:paraId="13E08433" w14:textId="77777777" w:rsidR="003263D7" w:rsidRPr="00AA2A8A" w:rsidRDefault="003263D7" w:rsidP="00290844">
            <w:pPr>
              <w:rPr>
                <w:szCs w:val="24"/>
                <w:lang w:eastAsia="lt-LT"/>
              </w:rPr>
            </w:pPr>
            <w:r w:rsidRPr="00AA2A8A">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273C4184" w14:textId="77777777" w:rsidR="003263D7" w:rsidRPr="00AA2A8A" w:rsidRDefault="003263D7" w:rsidP="00290844">
            <w:pPr>
              <w:jc w:val="center"/>
              <w:rPr>
                <w:szCs w:val="24"/>
                <w:lang w:eastAsia="lt-LT"/>
              </w:rPr>
            </w:pPr>
          </w:p>
        </w:tc>
      </w:tr>
      <w:tr w:rsidR="003263D7" w:rsidRPr="00AA2A8A" w14:paraId="63CCFADA" w14:textId="77777777" w:rsidTr="00290844">
        <w:tc>
          <w:tcPr>
            <w:tcW w:w="4423" w:type="dxa"/>
            <w:tcBorders>
              <w:top w:val="single" w:sz="4" w:space="0" w:color="auto"/>
              <w:left w:val="single" w:sz="4" w:space="0" w:color="auto"/>
              <w:bottom w:val="single" w:sz="4" w:space="0" w:color="auto"/>
              <w:right w:val="single" w:sz="4" w:space="0" w:color="auto"/>
            </w:tcBorders>
            <w:hideMark/>
          </w:tcPr>
          <w:p w14:paraId="13860DF8" w14:textId="77777777" w:rsidR="003263D7" w:rsidRPr="00AA2A8A" w:rsidRDefault="003263D7" w:rsidP="00290844">
            <w:pPr>
              <w:rPr>
                <w:szCs w:val="24"/>
                <w:lang w:eastAsia="lt-LT"/>
              </w:rPr>
            </w:pPr>
            <w:r w:rsidRPr="00AA2A8A">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18D2A33C" w14:textId="77777777" w:rsidR="003263D7" w:rsidRPr="00AA2A8A" w:rsidRDefault="003263D7" w:rsidP="00290844">
            <w:pPr>
              <w:jc w:val="center"/>
              <w:rPr>
                <w:szCs w:val="24"/>
                <w:lang w:eastAsia="lt-LT"/>
              </w:rPr>
            </w:pPr>
          </w:p>
        </w:tc>
      </w:tr>
      <w:tr w:rsidR="001A6CE9" w:rsidRPr="00AA2A8A" w14:paraId="2C91FA74" w14:textId="77777777" w:rsidTr="00290844">
        <w:tc>
          <w:tcPr>
            <w:tcW w:w="4423" w:type="dxa"/>
            <w:tcBorders>
              <w:top w:val="single" w:sz="4" w:space="0" w:color="auto"/>
              <w:left w:val="single" w:sz="4" w:space="0" w:color="auto"/>
              <w:bottom w:val="single" w:sz="4" w:space="0" w:color="auto"/>
              <w:right w:val="single" w:sz="4" w:space="0" w:color="auto"/>
            </w:tcBorders>
          </w:tcPr>
          <w:p w14:paraId="225C8CA0" w14:textId="2934FBC1" w:rsidR="001A6CE9" w:rsidRPr="00AA2A8A" w:rsidRDefault="001A6CE9" w:rsidP="00290844">
            <w:pPr>
              <w:rPr>
                <w:szCs w:val="24"/>
                <w:lang w:eastAsia="lt-LT"/>
              </w:rPr>
            </w:pPr>
            <w:r>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538B92F7" w14:textId="77777777" w:rsidR="001A6CE9" w:rsidRPr="00AA2A8A" w:rsidRDefault="001A6CE9" w:rsidP="00290844">
            <w:pPr>
              <w:jc w:val="center"/>
              <w:rPr>
                <w:szCs w:val="24"/>
                <w:lang w:eastAsia="lt-LT"/>
              </w:rPr>
            </w:pPr>
          </w:p>
        </w:tc>
      </w:tr>
    </w:tbl>
    <w:p w14:paraId="07A5D6FE" w14:textId="77777777" w:rsidR="003263D7" w:rsidRPr="00AA2A8A" w:rsidRDefault="003263D7" w:rsidP="003263D7"/>
    <w:p w14:paraId="00358400" w14:textId="77777777" w:rsidR="003263D7" w:rsidRPr="00AA2A8A" w:rsidRDefault="003263D7" w:rsidP="003263D7">
      <w:pPr>
        <w:tabs>
          <w:tab w:val="left" w:pos="284"/>
        </w:tabs>
        <w:rPr>
          <w:b/>
          <w:szCs w:val="24"/>
          <w:lang w:eastAsia="lt-LT"/>
        </w:rPr>
      </w:pPr>
      <w:r w:rsidRPr="00AA2A8A">
        <w:rPr>
          <w:b/>
          <w:szCs w:val="24"/>
          <w:lang w:eastAsia="lt-LT"/>
        </w:rPr>
        <w:t>3.</w:t>
      </w:r>
      <w:r w:rsidRPr="00AA2A8A">
        <w:rPr>
          <w:b/>
          <w:szCs w:val="24"/>
          <w:lang w:eastAsia="lt-LT"/>
        </w:rPr>
        <w:tab/>
        <w:t>Veiklos, kurios nebuvo planuotos ir nustatytos, bet įvykdytos</w:t>
      </w:r>
    </w:p>
    <w:p w14:paraId="2015B08B" w14:textId="77777777" w:rsidR="003263D7" w:rsidRPr="00AA2A8A" w:rsidRDefault="003263D7" w:rsidP="003263D7">
      <w:pPr>
        <w:tabs>
          <w:tab w:val="left" w:pos="284"/>
        </w:tabs>
        <w:rPr>
          <w:sz w:val="20"/>
          <w:lang w:eastAsia="lt-LT"/>
        </w:rPr>
      </w:pPr>
      <w:r w:rsidRPr="00AA2A8A">
        <w:rPr>
          <w:sz w:val="20"/>
          <w:lang w:eastAsia="lt-LT"/>
        </w:rPr>
        <w:t>(pildoma, jei buvo atlikta papildomų, svarių įstaigos veiklos rezultatams)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3263D7" w:rsidRPr="00AA2A8A" w14:paraId="3438A0D7" w14:textId="77777777" w:rsidTr="006E2A9D">
        <w:tc>
          <w:tcPr>
            <w:tcW w:w="5274" w:type="dxa"/>
            <w:tcBorders>
              <w:top w:val="single" w:sz="4" w:space="0" w:color="auto"/>
              <w:left w:val="single" w:sz="4" w:space="0" w:color="auto"/>
              <w:bottom w:val="single" w:sz="4" w:space="0" w:color="auto"/>
              <w:right w:val="single" w:sz="4" w:space="0" w:color="auto"/>
            </w:tcBorders>
            <w:vAlign w:val="center"/>
            <w:hideMark/>
          </w:tcPr>
          <w:p w14:paraId="7B229558" w14:textId="77777777" w:rsidR="003263D7" w:rsidRPr="00AA2A8A" w:rsidRDefault="003263D7" w:rsidP="00290844">
            <w:pPr>
              <w:rPr>
                <w:szCs w:val="24"/>
                <w:lang w:eastAsia="lt-LT"/>
              </w:rPr>
            </w:pPr>
            <w:r w:rsidRPr="00AA2A8A">
              <w:rPr>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8C838D1" w14:textId="77777777" w:rsidR="003263D7" w:rsidRPr="00AA2A8A" w:rsidRDefault="003263D7" w:rsidP="00290844">
            <w:pPr>
              <w:rPr>
                <w:szCs w:val="24"/>
                <w:lang w:eastAsia="lt-LT"/>
              </w:rPr>
            </w:pPr>
            <w:r w:rsidRPr="00AA2A8A">
              <w:rPr>
                <w:szCs w:val="24"/>
                <w:lang w:eastAsia="lt-LT"/>
              </w:rPr>
              <w:t>Poveikis švietimo įstaigos veiklai</w:t>
            </w:r>
          </w:p>
        </w:tc>
      </w:tr>
      <w:tr w:rsidR="00F95826" w:rsidRPr="00AA2A8A" w14:paraId="03C67E2D" w14:textId="77777777" w:rsidTr="003B7D5F">
        <w:tc>
          <w:tcPr>
            <w:tcW w:w="5274" w:type="dxa"/>
            <w:tcBorders>
              <w:top w:val="single" w:sz="4" w:space="0" w:color="auto"/>
              <w:left w:val="single" w:sz="4" w:space="0" w:color="auto"/>
              <w:right w:val="single" w:sz="4" w:space="0" w:color="auto"/>
            </w:tcBorders>
          </w:tcPr>
          <w:p w14:paraId="28E7DD16" w14:textId="31F8CA0C" w:rsidR="00F95826" w:rsidRPr="00AA2A8A" w:rsidRDefault="003B7D5F" w:rsidP="003B7D5F">
            <w:pPr>
              <w:jc w:val="both"/>
              <w:rPr>
                <w:szCs w:val="24"/>
                <w:lang w:eastAsia="lt-LT"/>
              </w:rPr>
            </w:pPr>
            <w:r>
              <w:rPr>
                <w:szCs w:val="24"/>
                <w:lang w:eastAsia="lt-LT"/>
              </w:rPr>
              <w:t xml:space="preserve">3.1. </w:t>
            </w:r>
            <w:r w:rsidR="00F95826" w:rsidRPr="00FA78FE">
              <w:rPr>
                <w:szCs w:val="24"/>
                <w:lang w:eastAsia="lt-LT"/>
              </w:rPr>
              <w:t>Koordinuoti socialinių paslaugų teikimą socialiai pažeidžiamiems asmenims, įgyvendinant ES finansuojamus projektus.</w:t>
            </w:r>
          </w:p>
        </w:tc>
        <w:tc>
          <w:tcPr>
            <w:tcW w:w="4111" w:type="dxa"/>
            <w:tcBorders>
              <w:top w:val="single" w:sz="4" w:space="0" w:color="auto"/>
              <w:left w:val="single" w:sz="4" w:space="0" w:color="auto"/>
              <w:bottom w:val="single" w:sz="4" w:space="0" w:color="auto"/>
              <w:right w:val="single" w:sz="4" w:space="0" w:color="auto"/>
            </w:tcBorders>
            <w:vAlign w:val="center"/>
          </w:tcPr>
          <w:p w14:paraId="4D79CF76" w14:textId="2DFF9D5E" w:rsidR="000B6CCF" w:rsidRPr="00874891" w:rsidRDefault="003B7D5F" w:rsidP="004A560C">
            <w:pPr>
              <w:jc w:val="both"/>
              <w:rPr>
                <w:szCs w:val="24"/>
                <w:lang w:eastAsia="lt-LT"/>
              </w:rPr>
            </w:pPr>
            <w:r w:rsidRPr="00874891">
              <w:rPr>
                <w:szCs w:val="24"/>
                <w:lang w:eastAsia="lt-LT"/>
              </w:rPr>
              <w:t xml:space="preserve">3.1.1. </w:t>
            </w:r>
            <w:r w:rsidR="005C6924" w:rsidRPr="00874891">
              <w:rPr>
                <w:szCs w:val="24"/>
                <w:lang w:eastAsia="lt-LT"/>
              </w:rPr>
              <w:t xml:space="preserve">2025 m. </w:t>
            </w:r>
            <w:r w:rsidR="002B6841" w:rsidRPr="00874891">
              <w:rPr>
                <w:szCs w:val="24"/>
                <w:lang w:eastAsia="lt-LT"/>
              </w:rPr>
              <w:t>spalio 8 d.</w:t>
            </w:r>
            <w:r w:rsidR="000877A2" w:rsidRPr="00874891">
              <w:rPr>
                <w:szCs w:val="24"/>
                <w:lang w:eastAsia="lt-LT"/>
              </w:rPr>
              <w:t xml:space="preserve"> Akmenės rajono švietimo pagalbos tarnyba pasirašė </w:t>
            </w:r>
            <w:r w:rsidR="004A560C" w:rsidRPr="00874891">
              <w:rPr>
                <w:szCs w:val="24"/>
                <w:lang w:eastAsia="lt-LT"/>
              </w:rPr>
              <w:t xml:space="preserve">projekto „Rūpestingi žingsniai“ įgyvendinimo sutartį su VšĮ Centrine projektų valdymo agentūra. </w:t>
            </w:r>
            <w:r w:rsidR="000B6CCF" w:rsidRPr="00874891">
              <w:rPr>
                <w:szCs w:val="24"/>
                <w:lang w:eastAsia="lt-LT"/>
              </w:rPr>
              <w:t>Projekto bendra vertė – 170</w:t>
            </w:r>
            <w:r w:rsidR="00874891">
              <w:rPr>
                <w:szCs w:val="24"/>
                <w:lang w:eastAsia="lt-LT"/>
              </w:rPr>
              <w:t xml:space="preserve"> </w:t>
            </w:r>
            <w:r w:rsidR="000B6CCF" w:rsidRPr="00874891">
              <w:rPr>
                <w:szCs w:val="24"/>
                <w:lang w:eastAsia="lt-LT"/>
              </w:rPr>
              <w:t>333,15 Eur, iš jų:</w:t>
            </w:r>
          </w:p>
          <w:p w14:paraId="5518D1CF" w14:textId="0BC01181" w:rsidR="000B6CCF" w:rsidRPr="00874891" w:rsidRDefault="000B6CCF" w:rsidP="004A560C">
            <w:pPr>
              <w:jc w:val="both"/>
              <w:rPr>
                <w:szCs w:val="24"/>
                <w:lang w:eastAsia="lt-LT"/>
              </w:rPr>
            </w:pPr>
            <w:r w:rsidRPr="00874891">
              <w:rPr>
                <w:szCs w:val="24"/>
                <w:lang w:eastAsia="lt-LT"/>
              </w:rPr>
              <w:t>11</w:t>
            </w:r>
            <w:r w:rsidR="00874891">
              <w:rPr>
                <w:szCs w:val="24"/>
                <w:lang w:eastAsia="lt-LT"/>
              </w:rPr>
              <w:t xml:space="preserve"> </w:t>
            </w:r>
            <w:r w:rsidRPr="00874891">
              <w:rPr>
                <w:szCs w:val="24"/>
                <w:lang w:eastAsia="lt-LT"/>
              </w:rPr>
              <w:t>529,87 Eur skirta iš Europos socialinio fondo+ ir LR valstybės biudžeto lėšų;</w:t>
            </w:r>
          </w:p>
          <w:p w14:paraId="1BA91637" w14:textId="2C5CA1D6" w:rsidR="00F95826" w:rsidRPr="00874891" w:rsidRDefault="000B6CCF" w:rsidP="004A560C">
            <w:pPr>
              <w:jc w:val="both"/>
              <w:rPr>
                <w:szCs w:val="24"/>
                <w:lang w:eastAsia="lt-LT"/>
              </w:rPr>
            </w:pPr>
            <w:r w:rsidRPr="00874891">
              <w:rPr>
                <w:szCs w:val="24"/>
                <w:lang w:eastAsia="lt-LT"/>
              </w:rPr>
              <w:t>52</w:t>
            </w:r>
            <w:r w:rsidR="00874891">
              <w:rPr>
                <w:szCs w:val="24"/>
                <w:lang w:eastAsia="lt-LT"/>
              </w:rPr>
              <w:t xml:space="preserve"> </w:t>
            </w:r>
            <w:r w:rsidRPr="00874891">
              <w:rPr>
                <w:szCs w:val="24"/>
                <w:lang w:eastAsia="lt-LT"/>
              </w:rPr>
              <w:t>803,28 Eur – Akmenės rajono savivaldybės biudžeto indėlis.</w:t>
            </w:r>
          </w:p>
          <w:p w14:paraId="62196863" w14:textId="7A1D5AB2" w:rsidR="00C17B58" w:rsidRPr="00874891" w:rsidRDefault="00AB653A" w:rsidP="004A560C">
            <w:pPr>
              <w:jc w:val="both"/>
              <w:rPr>
                <w:szCs w:val="24"/>
                <w:lang w:eastAsia="lt-LT"/>
              </w:rPr>
            </w:pPr>
            <w:r w:rsidRPr="00874891">
              <w:rPr>
                <w:szCs w:val="24"/>
                <w:lang w:eastAsia="lt-LT"/>
              </w:rPr>
              <w:t>Sukurta saugi, įtrauki ir ugdanti aplinka socialiai pažeidžiamiems vaikams, jų šeimoms ir kitataučiams, organizuojant užimtumo, emocinės gerovės stiprinimo ir integracines veiklas.</w:t>
            </w:r>
          </w:p>
        </w:tc>
      </w:tr>
    </w:tbl>
    <w:p w14:paraId="77B23E8E" w14:textId="77777777" w:rsidR="00874891" w:rsidRDefault="00874891">
      <w:r>
        <w:br w:type="page"/>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F95826" w:rsidRPr="00AA2A8A" w14:paraId="0B7F1A9F" w14:textId="77777777" w:rsidTr="00367812">
        <w:tc>
          <w:tcPr>
            <w:tcW w:w="5274" w:type="dxa"/>
            <w:vMerge w:val="restart"/>
            <w:tcBorders>
              <w:left w:val="single" w:sz="4" w:space="0" w:color="auto"/>
              <w:right w:val="single" w:sz="4" w:space="0" w:color="auto"/>
            </w:tcBorders>
            <w:vAlign w:val="center"/>
          </w:tcPr>
          <w:p w14:paraId="24F71DB7" w14:textId="78B94C55" w:rsidR="00F95826" w:rsidRPr="00AA2A8A" w:rsidRDefault="00F95826" w:rsidP="00290844">
            <w:pPr>
              <w:rPr>
                <w:szCs w:val="24"/>
                <w:lang w:eastAsia="lt-LT"/>
              </w:rPr>
            </w:pPr>
          </w:p>
        </w:tc>
        <w:tc>
          <w:tcPr>
            <w:tcW w:w="4111" w:type="dxa"/>
            <w:tcBorders>
              <w:top w:val="single" w:sz="4" w:space="0" w:color="auto"/>
              <w:left w:val="single" w:sz="4" w:space="0" w:color="auto"/>
              <w:bottom w:val="single" w:sz="4" w:space="0" w:color="auto"/>
              <w:right w:val="single" w:sz="4" w:space="0" w:color="auto"/>
            </w:tcBorders>
            <w:vAlign w:val="center"/>
          </w:tcPr>
          <w:p w14:paraId="36E36EE1" w14:textId="64DD2EE4" w:rsidR="00F95826" w:rsidRDefault="003B7D5F" w:rsidP="00C0329E">
            <w:pPr>
              <w:jc w:val="both"/>
              <w:rPr>
                <w:szCs w:val="24"/>
                <w:lang w:eastAsia="lt-LT"/>
              </w:rPr>
            </w:pPr>
            <w:r>
              <w:rPr>
                <w:szCs w:val="24"/>
                <w:lang w:eastAsia="lt-LT"/>
              </w:rPr>
              <w:t xml:space="preserve">3.1.2. </w:t>
            </w:r>
            <w:r w:rsidR="006258EB" w:rsidRPr="00C0329E">
              <w:rPr>
                <w:szCs w:val="24"/>
                <w:lang w:eastAsia="lt-LT"/>
              </w:rPr>
              <w:t xml:space="preserve">2025 m. </w:t>
            </w:r>
            <w:r w:rsidR="006258EB">
              <w:rPr>
                <w:szCs w:val="24"/>
                <w:lang w:eastAsia="lt-LT"/>
              </w:rPr>
              <w:t>spalio 16</w:t>
            </w:r>
            <w:r w:rsidR="006258EB" w:rsidRPr="00C0329E">
              <w:rPr>
                <w:szCs w:val="24"/>
                <w:lang w:eastAsia="lt-LT"/>
              </w:rPr>
              <w:t xml:space="preserve"> d. Akmenės rajono savivaldybės administracija pasirašė </w:t>
            </w:r>
            <w:r w:rsidR="00B843C2">
              <w:rPr>
                <w:szCs w:val="24"/>
                <w:lang w:eastAsia="lt-LT"/>
              </w:rPr>
              <w:t>jungtinės veiklos sutar</w:t>
            </w:r>
            <w:r w:rsidR="00874891">
              <w:rPr>
                <w:szCs w:val="24"/>
                <w:lang w:eastAsia="lt-LT"/>
              </w:rPr>
              <w:t>t</w:t>
            </w:r>
            <w:r w:rsidR="00B843C2">
              <w:rPr>
                <w:szCs w:val="24"/>
                <w:lang w:eastAsia="lt-LT"/>
              </w:rPr>
              <w:t>į</w:t>
            </w:r>
            <w:r w:rsidR="00A16409">
              <w:rPr>
                <w:szCs w:val="24"/>
                <w:lang w:eastAsia="lt-LT"/>
              </w:rPr>
              <w:t xml:space="preserve"> dėl prieglobsčio, migracijos ir integracijos fondo lėšų bendrai finansuojamo projekto</w:t>
            </w:r>
            <w:r w:rsidR="002F5012">
              <w:rPr>
                <w:szCs w:val="24"/>
                <w:lang w:eastAsia="lt-LT"/>
              </w:rPr>
              <w:t xml:space="preserve"> „Atvira Akmenė – paslaugų teikimas užsieniečiams Akmenės rajone“ finansavimo ir įgyvendinimo Akmenės </w:t>
            </w:r>
            <w:r w:rsidR="001520B0">
              <w:rPr>
                <w:szCs w:val="24"/>
                <w:lang w:eastAsia="lt-LT"/>
              </w:rPr>
              <w:t>rajono savivaldybėje.</w:t>
            </w:r>
            <w:r w:rsidR="00211876">
              <w:rPr>
                <w:szCs w:val="24"/>
                <w:lang w:eastAsia="lt-LT"/>
              </w:rPr>
              <w:t xml:space="preserve"> </w:t>
            </w:r>
            <w:r w:rsidR="00211876" w:rsidRPr="00211876">
              <w:rPr>
                <w:szCs w:val="24"/>
                <w:lang w:eastAsia="lt-LT"/>
              </w:rPr>
              <w:t>Projekto vertė iki 112</w:t>
            </w:r>
            <w:r w:rsidR="00874891">
              <w:rPr>
                <w:szCs w:val="24"/>
                <w:lang w:eastAsia="lt-LT"/>
              </w:rPr>
              <w:t xml:space="preserve"> </w:t>
            </w:r>
            <w:r w:rsidR="00211876" w:rsidRPr="00211876">
              <w:rPr>
                <w:szCs w:val="24"/>
                <w:lang w:eastAsia="lt-LT"/>
              </w:rPr>
              <w:t xml:space="preserve">932, 01 Eur, iš jų iki </w:t>
            </w:r>
            <w:r w:rsidR="00874891">
              <w:rPr>
                <w:szCs w:val="24"/>
                <w:lang w:eastAsia="lt-LT"/>
              </w:rPr>
              <w:br/>
            </w:r>
            <w:r w:rsidR="00211876" w:rsidRPr="00211876">
              <w:rPr>
                <w:szCs w:val="24"/>
                <w:lang w:eastAsia="lt-LT"/>
              </w:rPr>
              <w:t>84</w:t>
            </w:r>
            <w:r w:rsidR="00874891">
              <w:rPr>
                <w:szCs w:val="24"/>
                <w:lang w:eastAsia="lt-LT"/>
              </w:rPr>
              <w:t xml:space="preserve"> </w:t>
            </w:r>
            <w:r w:rsidR="00211876" w:rsidRPr="00211876">
              <w:rPr>
                <w:szCs w:val="24"/>
                <w:lang w:eastAsia="lt-LT"/>
              </w:rPr>
              <w:t>699,01 Eur PMIF lėšos (ES dalis).</w:t>
            </w:r>
          </w:p>
          <w:p w14:paraId="373BC847" w14:textId="42DCEDAB" w:rsidR="003B4FE8" w:rsidRPr="00FB580A" w:rsidRDefault="003B4FE8" w:rsidP="00C0329E">
            <w:pPr>
              <w:jc w:val="both"/>
              <w:rPr>
                <w:szCs w:val="24"/>
                <w:lang w:eastAsia="lt-LT"/>
              </w:rPr>
            </w:pPr>
            <w:r w:rsidRPr="00FB580A">
              <w:rPr>
                <w:szCs w:val="24"/>
                <w:lang w:eastAsia="lt-LT"/>
              </w:rPr>
              <w:t>Akmenės rajono švietimo pagalbos tarnyba</w:t>
            </w:r>
            <w:r w:rsidR="00FB580A">
              <w:rPr>
                <w:szCs w:val="24"/>
                <w:lang w:eastAsia="lt-LT"/>
              </w:rPr>
              <w:t>, kaip</w:t>
            </w:r>
            <w:r w:rsidRPr="00FB580A">
              <w:rPr>
                <w:szCs w:val="24"/>
                <w:lang w:eastAsia="lt-LT"/>
              </w:rPr>
              <w:t xml:space="preserve"> projekto partneris</w:t>
            </w:r>
            <w:r w:rsidR="006D0D9F">
              <w:rPr>
                <w:szCs w:val="24"/>
                <w:lang w:eastAsia="lt-LT"/>
              </w:rPr>
              <w:t>,</w:t>
            </w:r>
            <w:r w:rsidR="00FB580A" w:rsidRPr="00FB580A">
              <w:rPr>
                <w:szCs w:val="24"/>
                <w:lang w:eastAsia="lt-LT"/>
              </w:rPr>
              <w:t xml:space="preserve"> </w:t>
            </w:r>
            <w:r w:rsidR="006D0D9F">
              <w:rPr>
                <w:szCs w:val="24"/>
                <w:lang w:eastAsia="lt-LT"/>
              </w:rPr>
              <w:t>vykdo</w:t>
            </w:r>
            <w:r w:rsidR="00FB580A" w:rsidRPr="00FB580A">
              <w:rPr>
                <w:szCs w:val="24"/>
                <w:lang w:eastAsia="lt-LT"/>
              </w:rPr>
              <w:t xml:space="preserve"> Valstybinės kalbos mokymus.</w:t>
            </w:r>
          </w:p>
        </w:tc>
      </w:tr>
      <w:tr w:rsidR="00F95826" w:rsidRPr="00AA2A8A" w14:paraId="31D17F37" w14:textId="77777777" w:rsidTr="004F3517">
        <w:tc>
          <w:tcPr>
            <w:tcW w:w="5274" w:type="dxa"/>
            <w:vMerge/>
            <w:tcBorders>
              <w:left w:val="single" w:sz="4" w:space="0" w:color="auto"/>
              <w:bottom w:val="single" w:sz="4" w:space="0" w:color="auto"/>
              <w:right w:val="single" w:sz="4" w:space="0" w:color="auto"/>
            </w:tcBorders>
            <w:vAlign w:val="center"/>
          </w:tcPr>
          <w:p w14:paraId="02E5A4FE" w14:textId="77777777" w:rsidR="00F95826" w:rsidRPr="00FA78FE" w:rsidRDefault="00F95826" w:rsidP="00290844">
            <w:pPr>
              <w:rPr>
                <w:szCs w:val="24"/>
                <w:lang w:eastAsia="lt-LT"/>
              </w:rPr>
            </w:pPr>
          </w:p>
        </w:tc>
        <w:tc>
          <w:tcPr>
            <w:tcW w:w="4111" w:type="dxa"/>
            <w:tcBorders>
              <w:top w:val="single" w:sz="4" w:space="0" w:color="auto"/>
              <w:left w:val="single" w:sz="4" w:space="0" w:color="auto"/>
              <w:bottom w:val="single" w:sz="4" w:space="0" w:color="auto"/>
              <w:right w:val="single" w:sz="4" w:space="0" w:color="auto"/>
            </w:tcBorders>
            <w:vAlign w:val="center"/>
          </w:tcPr>
          <w:p w14:paraId="7A5C9ACF" w14:textId="04307705" w:rsidR="004A560C" w:rsidRDefault="003B7D5F" w:rsidP="004A560C">
            <w:pPr>
              <w:jc w:val="both"/>
              <w:rPr>
                <w:szCs w:val="24"/>
                <w:lang w:eastAsia="lt-LT"/>
              </w:rPr>
            </w:pPr>
            <w:r>
              <w:rPr>
                <w:szCs w:val="24"/>
                <w:lang w:eastAsia="lt-LT"/>
              </w:rPr>
              <w:t xml:space="preserve">3.1.3. </w:t>
            </w:r>
            <w:r w:rsidR="004A560C" w:rsidRPr="00C0329E">
              <w:rPr>
                <w:szCs w:val="24"/>
                <w:lang w:eastAsia="lt-LT"/>
              </w:rPr>
              <w:t xml:space="preserve">2025 m. lapkričio 28 d. Akmenės rajono savivaldybės administracija pasirašė projekto „Švietimo pagalbos ir koordinuotai teikiamų paslaugų užtikrinimas Akmenės rajono savivaldybėje“ įgyvendinimo sutartį su VšĮ Centrine projektų valdymo agentūra. Projektas finansuojamas iš Europos Sąjungos fondų (385 026,25 Eur), bendrojo finansavimo lėšų (67 945,81 Eur) ir Akmenės rajono savivaldybės </w:t>
            </w:r>
            <w:r w:rsidR="00996BA1">
              <w:rPr>
                <w:szCs w:val="24"/>
                <w:lang w:eastAsia="lt-LT"/>
              </w:rPr>
              <w:t>biudžeto</w:t>
            </w:r>
            <w:r w:rsidR="004A560C" w:rsidRPr="00C0329E">
              <w:rPr>
                <w:szCs w:val="24"/>
                <w:lang w:eastAsia="lt-LT"/>
              </w:rPr>
              <w:t xml:space="preserve"> (51 000,85 Eur); bendra projekto vertė – 503 972,91Eur.</w:t>
            </w:r>
            <w:r w:rsidR="004A560C">
              <w:rPr>
                <w:szCs w:val="24"/>
                <w:lang w:eastAsia="lt-LT"/>
              </w:rPr>
              <w:t xml:space="preserve"> </w:t>
            </w:r>
          </w:p>
          <w:p w14:paraId="3EF75700" w14:textId="018ACD9C" w:rsidR="00F95826" w:rsidRPr="000D7008" w:rsidRDefault="004A560C" w:rsidP="004A560C">
            <w:pPr>
              <w:rPr>
                <w:szCs w:val="24"/>
                <w:lang w:eastAsia="lt-LT"/>
              </w:rPr>
            </w:pPr>
            <w:r w:rsidRPr="000D7008">
              <w:rPr>
                <w:szCs w:val="24"/>
                <w:lang w:eastAsia="lt-LT"/>
              </w:rPr>
              <w:t>Akmenės rajono švietimo pagalbos tarnyba</w:t>
            </w:r>
            <w:r w:rsidR="00A41214" w:rsidRPr="000D7008">
              <w:rPr>
                <w:szCs w:val="24"/>
                <w:lang w:eastAsia="lt-LT"/>
              </w:rPr>
              <w:t>, kaip</w:t>
            </w:r>
            <w:r w:rsidRPr="000D7008">
              <w:rPr>
                <w:szCs w:val="24"/>
                <w:lang w:eastAsia="lt-LT"/>
              </w:rPr>
              <w:t xml:space="preserve"> projekto partneris</w:t>
            </w:r>
            <w:r w:rsidR="00A41214" w:rsidRPr="000D7008">
              <w:rPr>
                <w:szCs w:val="24"/>
                <w:lang w:eastAsia="lt-LT"/>
              </w:rPr>
              <w:t>, bus atsakinga už Akmenės rajono savivaldybėje diegiamos Mobilios švietimo pagalbos komandos SUP</w:t>
            </w:r>
            <w:r w:rsidR="000D7008">
              <w:rPr>
                <w:szCs w:val="24"/>
                <w:lang w:eastAsia="lt-LT"/>
              </w:rPr>
              <w:t xml:space="preserve"> </w:t>
            </w:r>
            <w:r w:rsidR="00A41214" w:rsidRPr="000D7008">
              <w:rPr>
                <w:szCs w:val="24"/>
                <w:lang w:eastAsia="lt-LT"/>
              </w:rPr>
              <w:t>vaikams modelį.</w:t>
            </w:r>
          </w:p>
        </w:tc>
      </w:tr>
      <w:tr w:rsidR="002C5FAB" w:rsidRPr="00AA2A8A" w14:paraId="228848D1" w14:textId="77777777" w:rsidTr="00290844">
        <w:tc>
          <w:tcPr>
            <w:tcW w:w="5274" w:type="dxa"/>
            <w:tcBorders>
              <w:top w:val="single" w:sz="4" w:space="0" w:color="auto"/>
              <w:left w:val="single" w:sz="4" w:space="0" w:color="auto"/>
              <w:bottom w:val="single" w:sz="4" w:space="0" w:color="auto"/>
              <w:right w:val="single" w:sz="4" w:space="0" w:color="auto"/>
            </w:tcBorders>
          </w:tcPr>
          <w:p w14:paraId="663E0DB2" w14:textId="44FE98D6" w:rsidR="002C5FAB" w:rsidRPr="00AA2A8A" w:rsidRDefault="003B7D5F" w:rsidP="002B65DD">
            <w:pPr>
              <w:jc w:val="both"/>
              <w:rPr>
                <w:szCs w:val="24"/>
                <w:lang w:eastAsia="lt-LT"/>
              </w:rPr>
            </w:pPr>
            <w:r>
              <w:rPr>
                <w:szCs w:val="24"/>
                <w:lang w:eastAsia="lt-LT"/>
              </w:rPr>
              <w:t xml:space="preserve">3.2. </w:t>
            </w:r>
            <w:r w:rsidR="004F12B8">
              <w:rPr>
                <w:szCs w:val="24"/>
                <w:lang w:eastAsia="lt-LT"/>
              </w:rPr>
              <w:t>P</w:t>
            </w:r>
            <w:r w:rsidR="001D0130" w:rsidRPr="001D0130">
              <w:rPr>
                <w:szCs w:val="24"/>
                <w:lang w:eastAsia="lt-LT"/>
              </w:rPr>
              <w:t>edagogų kompetencij</w:t>
            </w:r>
            <w:r w:rsidR="004F12B8">
              <w:rPr>
                <w:szCs w:val="24"/>
                <w:lang w:eastAsia="lt-LT"/>
              </w:rPr>
              <w:t>ų stiprinimas</w:t>
            </w:r>
            <w:r w:rsidR="001D0130" w:rsidRPr="001D0130">
              <w:rPr>
                <w:szCs w:val="24"/>
                <w:lang w:eastAsia="lt-LT"/>
              </w:rPr>
              <w:t xml:space="preserve"> įtraukiam ugdymui per respublikines konferencijas ir patirties sklaidą.</w:t>
            </w:r>
          </w:p>
        </w:tc>
        <w:tc>
          <w:tcPr>
            <w:tcW w:w="4111" w:type="dxa"/>
            <w:tcBorders>
              <w:top w:val="single" w:sz="4" w:space="0" w:color="auto"/>
              <w:left w:val="single" w:sz="4" w:space="0" w:color="auto"/>
              <w:bottom w:val="single" w:sz="4" w:space="0" w:color="auto"/>
              <w:right w:val="single" w:sz="4" w:space="0" w:color="auto"/>
            </w:tcBorders>
          </w:tcPr>
          <w:p w14:paraId="75A05275" w14:textId="07F8B66C" w:rsidR="002C5FAB" w:rsidRPr="000D7008" w:rsidRDefault="003B7D5F" w:rsidP="00155BF0">
            <w:pPr>
              <w:pStyle w:val="prastasiniatinklio"/>
              <w:jc w:val="both"/>
            </w:pPr>
            <w:r w:rsidRPr="000D7008">
              <w:t xml:space="preserve">3.2.1. </w:t>
            </w:r>
            <w:r w:rsidR="006C3256" w:rsidRPr="000D7008">
              <w:t>2025 m. lapkričio 3 d. o</w:t>
            </w:r>
            <w:r w:rsidR="00155BF0" w:rsidRPr="000D7008">
              <w:t>rganizuota švietimo pažangos programos projekto „Tūkstantmečio mokyklos II“ konferencija „Kelias į sėkmę: metodų įvairovė įtraukiam ugdymui“.</w:t>
            </w:r>
            <w:r w:rsidR="00454EAB" w:rsidRPr="000D7008">
              <w:t xml:space="preserve"> </w:t>
            </w:r>
          </w:p>
        </w:tc>
      </w:tr>
      <w:tr w:rsidR="002C5FAB" w:rsidRPr="00AA2A8A" w14:paraId="258B5DD2" w14:textId="77777777" w:rsidTr="00290844">
        <w:tc>
          <w:tcPr>
            <w:tcW w:w="5274" w:type="dxa"/>
            <w:tcBorders>
              <w:top w:val="single" w:sz="4" w:space="0" w:color="auto"/>
              <w:left w:val="single" w:sz="4" w:space="0" w:color="auto"/>
              <w:bottom w:val="single" w:sz="4" w:space="0" w:color="auto"/>
              <w:right w:val="single" w:sz="4" w:space="0" w:color="auto"/>
            </w:tcBorders>
          </w:tcPr>
          <w:p w14:paraId="301C4108" w14:textId="1D8D2CF3" w:rsidR="002C5FAB" w:rsidRPr="00AA2A8A" w:rsidRDefault="003B7D5F" w:rsidP="002B65DD">
            <w:pPr>
              <w:jc w:val="both"/>
              <w:rPr>
                <w:szCs w:val="24"/>
                <w:lang w:eastAsia="lt-LT"/>
              </w:rPr>
            </w:pPr>
            <w:r>
              <w:rPr>
                <w:szCs w:val="24"/>
                <w:lang w:eastAsia="lt-LT"/>
              </w:rPr>
              <w:t xml:space="preserve">3.3. </w:t>
            </w:r>
            <w:r w:rsidR="00FE68F8">
              <w:rPr>
                <w:szCs w:val="24"/>
                <w:lang w:eastAsia="lt-LT"/>
              </w:rPr>
              <w:t>P</w:t>
            </w:r>
            <w:r w:rsidR="00E15F85" w:rsidRPr="00E15F85">
              <w:rPr>
                <w:szCs w:val="24"/>
                <w:lang w:eastAsia="lt-LT"/>
              </w:rPr>
              <w:t>edagogų profesinių kompetencijų tobulinim</w:t>
            </w:r>
            <w:r w:rsidR="004F12B8">
              <w:rPr>
                <w:szCs w:val="24"/>
                <w:lang w:eastAsia="lt-LT"/>
              </w:rPr>
              <w:t>as</w:t>
            </w:r>
            <w:r w:rsidR="00E15F85" w:rsidRPr="00E15F85">
              <w:rPr>
                <w:szCs w:val="24"/>
                <w:lang w:eastAsia="lt-LT"/>
              </w:rPr>
              <w:t xml:space="preserve"> užsienio šalyje, stiprinant tarpkultūrinį ugdymą ir bendruomeniškumą.</w:t>
            </w:r>
          </w:p>
        </w:tc>
        <w:tc>
          <w:tcPr>
            <w:tcW w:w="4111" w:type="dxa"/>
            <w:tcBorders>
              <w:top w:val="single" w:sz="4" w:space="0" w:color="auto"/>
              <w:left w:val="single" w:sz="4" w:space="0" w:color="auto"/>
              <w:bottom w:val="single" w:sz="4" w:space="0" w:color="auto"/>
              <w:right w:val="single" w:sz="4" w:space="0" w:color="auto"/>
            </w:tcBorders>
          </w:tcPr>
          <w:p w14:paraId="46F7A540" w14:textId="2DE8B968" w:rsidR="000229B5" w:rsidRPr="000D7008" w:rsidRDefault="003B7D5F" w:rsidP="002B65DD">
            <w:pPr>
              <w:jc w:val="both"/>
              <w:rPr>
                <w:szCs w:val="24"/>
                <w:lang w:eastAsia="lt-LT"/>
              </w:rPr>
            </w:pPr>
            <w:r w:rsidRPr="000D7008">
              <w:rPr>
                <w:szCs w:val="24"/>
                <w:lang w:eastAsia="lt-LT"/>
              </w:rPr>
              <w:t xml:space="preserve">3.3.1. </w:t>
            </w:r>
            <w:r w:rsidR="00454EAB" w:rsidRPr="000D7008">
              <w:rPr>
                <w:szCs w:val="24"/>
                <w:lang w:eastAsia="lt-LT"/>
              </w:rPr>
              <w:t>2025 m. gruodžio 4 d. o</w:t>
            </w:r>
            <w:r w:rsidR="00787F07" w:rsidRPr="000D7008">
              <w:rPr>
                <w:szCs w:val="24"/>
                <w:lang w:eastAsia="lt-LT"/>
              </w:rPr>
              <w:t>rganizuota</w:t>
            </w:r>
            <w:r w:rsidR="00A6410C" w:rsidRPr="000D7008">
              <w:rPr>
                <w:szCs w:val="24"/>
                <w:lang w:eastAsia="lt-LT"/>
              </w:rPr>
              <w:t xml:space="preserve"> </w:t>
            </w:r>
            <w:r w:rsidR="00787F07" w:rsidRPr="000D7008">
              <w:rPr>
                <w:szCs w:val="24"/>
                <w:lang w:eastAsia="lt-LT"/>
              </w:rPr>
              <w:t xml:space="preserve">pedagogų profesinių kompetencijų tobulinimo programa Rygoje, kurios metu </w:t>
            </w:r>
            <w:r w:rsidR="00A6410C" w:rsidRPr="000D7008">
              <w:rPr>
                <w:szCs w:val="24"/>
                <w:lang w:eastAsia="lt-LT"/>
              </w:rPr>
              <w:t xml:space="preserve">40 pedagogų </w:t>
            </w:r>
            <w:r w:rsidR="000D7008" w:rsidRPr="000D7008">
              <w:rPr>
                <w:szCs w:val="24"/>
                <w:lang w:eastAsia="lt-LT"/>
              </w:rPr>
              <w:t>lankė</w:t>
            </w:r>
            <w:r w:rsidR="000D7008">
              <w:rPr>
                <w:szCs w:val="24"/>
                <w:lang w:eastAsia="lt-LT"/>
              </w:rPr>
              <w:t>si</w:t>
            </w:r>
            <w:r w:rsidR="000D7008" w:rsidRPr="000D7008">
              <w:rPr>
                <w:szCs w:val="24"/>
                <w:lang w:eastAsia="lt-LT"/>
              </w:rPr>
              <w:t xml:space="preserve"> Rygos lietuvių vidurin</w:t>
            </w:r>
            <w:r w:rsidR="000D7008">
              <w:rPr>
                <w:szCs w:val="24"/>
                <w:lang w:eastAsia="lt-LT"/>
              </w:rPr>
              <w:t>ėje</w:t>
            </w:r>
            <w:r w:rsidR="000D7008" w:rsidRPr="000D7008">
              <w:rPr>
                <w:szCs w:val="24"/>
                <w:lang w:eastAsia="lt-LT"/>
              </w:rPr>
              <w:t xml:space="preserve"> mokykl</w:t>
            </w:r>
            <w:r w:rsidR="000D7008">
              <w:rPr>
                <w:szCs w:val="24"/>
                <w:lang w:eastAsia="lt-LT"/>
              </w:rPr>
              <w:t xml:space="preserve">oje, </w:t>
            </w:r>
            <w:r w:rsidR="000D7008" w:rsidRPr="000D7008">
              <w:rPr>
                <w:szCs w:val="24"/>
                <w:lang w:eastAsia="lt-LT"/>
              </w:rPr>
              <w:t>gilino tarpkultūrinio ugdymo patirtį</w:t>
            </w:r>
            <w:r w:rsidR="000D7008">
              <w:rPr>
                <w:szCs w:val="24"/>
                <w:lang w:eastAsia="lt-LT"/>
              </w:rPr>
              <w:t>,</w:t>
            </w:r>
            <w:r w:rsidR="000D7008" w:rsidRPr="000D7008">
              <w:rPr>
                <w:szCs w:val="24"/>
                <w:lang w:eastAsia="lt-LT"/>
              </w:rPr>
              <w:t xml:space="preserve"> </w:t>
            </w:r>
            <w:r w:rsidR="00787F07" w:rsidRPr="000D7008">
              <w:rPr>
                <w:szCs w:val="24"/>
                <w:lang w:eastAsia="lt-LT"/>
              </w:rPr>
              <w:t>susipažino su miesto kultūra.</w:t>
            </w:r>
          </w:p>
        </w:tc>
      </w:tr>
    </w:tbl>
    <w:p w14:paraId="0F70C1A7" w14:textId="54C1C517" w:rsidR="003263D7" w:rsidRPr="00AA2A8A" w:rsidRDefault="003263D7" w:rsidP="003263D7"/>
    <w:p w14:paraId="0DCBB5C2" w14:textId="77777777" w:rsidR="000D7008" w:rsidRDefault="000D7008">
      <w:pPr>
        <w:spacing w:after="160" w:line="259" w:lineRule="auto"/>
        <w:rPr>
          <w:b/>
          <w:szCs w:val="24"/>
          <w:lang w:eastAsia="lt-LT"/>
        </w:rPr>
      </w:pPr>
      <w:r>
        <w:rPr>
          <w:b/>
          <w:szCs w:val="24"/>
          <w:lang w:eastAsia="lt-LT"/>
        </w:rPr>
        <w:br w:type="page"/>
      </w:r>
    </w:p>
    <w:p w14:paraId="73C1E168" w14:textId="541D9436" w:rsidR="003263D7" w:rsidRPr="00AA2A8A" w:rsidRDefault="003263D7" w:rsidP="003263D7">
      <w:pPr>
        <w:tabs>
          <w:tab w:val="left" w:pos="284"/>
        </w:tabs>
        <w:rPr>
          <w:b/>
          <w:szCs w:val="24"/>
          <w:lang w:eastAsia="lt-LT"/>
        </w:rPr>
      </w:pPr>
      <w:r w:rsidRPr="00AA2A8A">
        <w:rPr>
          <w:b/>
          <w:szCs w:val="24"/>
          <w:lang w:eastAsia="lt-LT"/>
        </w:rPr>
        <w:lastRenderedPageBreak/>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3263D7" w:rsidRPr="00AA2A8A" w14:paraId="3241D689" w14:textId="77777777" w:rsidTr="00290844">
        <w:tc>
          <w:tcPr>
            <w:tcW w:w="2268" w:type="dxa"/>
            <w:tcBorders>
              <w:top w:val="single" w:sz="4" w:space="0" w:color="auto"/>
              <w:left w:val="single" w:sz="4" w:space="0" w:color="auto"/>
              <w:bottom w:val="single" w:sz="4" w:space="0" w:color="auto"/>
              <w:right w:val="single" w:sz="4" w:space="0" w:color="auto"/>
            </w:tcBorders>
            <w:vAlign w:val="center"/>
            <w:hideMark/>
          </w:tcPr>
          <w:p w14:paraId="6FF14665" w14:textId="77777777" w:rsidR="003263D7" w:rsidRPr="00AA2A8A" w:rsidRDefault="003263D7" w:rsidP="00290844">
            <w:pPr>
              <w:jc w:val="center"/>
              <w:rPr>
                <w:sz w:val="22"/>
                <w:szCs w:val="22"/>
                <w:lang w:eastAsia="lt-LT"/>
              </w:rPr>
            </w:pPr>
            <w:r w:rsidRPr="00AA2A8A">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6267506" w14:textId="77777777" w:rsidR="003263D7" w:rsidRPr="00AA2A8A" w:rsidRDefault="003263D7" w:rsidP="00290844">
            <w:pPr>
              <w:jc w:val="center"/>
              <w:rPr>
                <w:sz w:val="22"/>
                <w:szCs w:val="22"/>
                <w:lang w:eastAsia="lt-LT"/>
              </w:rPr>
            </w:pPr>
            <w:r w:rsidRPr="00AA2A8A">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C64230C" w14:textId="77777777" w:rsidR="003263D7" w:rsidRPr="00AA2A8A" w:rsidRDefault="003263D7" w:rsidP="00290844">
            <w:pPr>
              <w:jc w:val="center"/>
              <w:rPr>
                <w:szCs w:val="24"/>
                <w:lang w:eastAsia="lt-LT"/>
              </w:rPr>
            </w:pPr>
            <w:r w:rsidRPr="00AA2A8A">
              <w:rPr>
                <w:sz w:val="22"/>
                <w:szCs w:val="22"/>
                <w:lang w:eastAsia="lt-LT"/>
              </w:rPr>
              <w:t>Rezultatų vertinimo rodikliai</w:t>
            </w:r>
            <w:r w:rsidRPr="00AA2A8A">
              <w:rPr>
                <w:szCs w:val="24"/>
                <w:lang w:eastAsia="lt-LT"/>
              </w:rPr>
              <w:t xml:space="preserve"> </w:t>
            </w:r>
            <w:r w:rsidRPr="00AA2A8A">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A16239" w14:textId="77777777" w:rsidR="003263D7" w:rsidRPr="00AA2A8A" w:rsidRDefault="003263D7" w:rsidP="00290844">
            <w:pPr>
              <w:jc w:val="center"/>
              <w:rPr>
                <w:sz w:val="22"/>
                <w:szCs w:val="22"/>
                <w:lang w:eastAsia="lt-LT"/>
              </w:rPr>
            </w:pPr>
            <w:r w:rsidRPr="00AA2A8A">
              <w:rPr>
                <w:sz w:val="22"/>
                <w:szCs w:val="22"/>
                <w:lang w:eastAsia="lt-LT"/>
              </w:rPr>
              <w:t>Pasiekti rezultatai ir jų rodikliai</w:t>
            </w:r>
          </w:p>
        </w:tc>
      </w:tr>
      <w:tr w:rsidR="003263D7" w:rsidRPr="00AA2A8A" w14:paraId="653BDC93" w14:textId="77777777" w:rsidTr="00290844">
        <w:tc>
          <w:tcPr>
            <w:tcW w:w="2268" w:type="dxa"/>
            <w:tcBorders>
              <w:top w:val="single" w:sz="4" w:space="0" w:color="auto"/>
              <w:left w:val="single" w:sz="4" w:space="0" w:color="auto"/>
              <w:bottom w:val="single" w:sz="4" w:space="0" w:color="auto"/>
              <w:right w:val="single" w:sz="4" w:space="0" w:color="auto"/>
            </w:tcBorders>
            <w:vAlign w:val="center"/>
            <w:hideMark/>
          </w:tcPr>
          <w:p w14:paraId="22D01798" w14:textId="77777777" w:rsidR="003263D7" w:rsidRPr="00AA2A8A" w:rsidRDefault="003263D7" w:rsidP="00290844">
            <w:pPr>
              <w:rPr>
                <w:szCs w:val="24"/>
                <w:lang w:eastAsia="lt-LT"/>
              </w:rPr>
            </w:pPr>
            <w:r w:rsidRPr="00AA2A8A">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2425E32F" w14:textId="77777777" w:rsidR="003263D7" w:rsidRPr="00AA2A8A" w:rsidRDefault="003263D7" w:rsidP="00290844">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C89480E" w14:textId="77777777" w:rsidR="003263D7" w:rsidRPr="00AA2A8A" w:rsidRDefault="003263D7" w:rsidP="00290844">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99E33F4" w14:textId="77777777" w:rsidR="003263D7" w:rsidRPr="00AA2A8A" w:rsidRDefault="003263D7" w:rsidP="00290844">
            <w:pPr>
              <w:rPr>
                <w:szCs w:val="24"/>
                <w:lang w:eastAsia="lt-LT"/>
              </w:rPr>
            </w:pPr>
          </w:p>
        </w:tc>
      </w:tr>
      <w:tr w:rsidR="003263D7" w:rsidRPr="00AA2A8A" w14:paraId="105ACCDA" w14:textId="77777777" w:rsidTr="00290844">
        <w:tc>
          <w:tcPr>
            <w:tcW w:w="2268" w:type="dxa"/>
            <w:tcBorders>
              <w:top w:val="single" w:sz="4" w:space="0" w:color="auto"/>
              <w:left w:val="single" w:sz="4" w:space="0" w:color="auto"/>
              <w:bottom w:val="single" w:sz="4" w:space="0" w:color="auto"/>
              <w:right w:val="single" w:sz="4" w:space="0" w:color="auto"/>
            </w:tcBorders>
            <w:vAlign w:val="center"/>
            <w:hideMark/>
          </w:tcPr>
          <w:p w14:paraId="4489D170" w14:textId="77777777" w:rsidR="003263D7" w:rsidRPr="00AA2A8A" w:rsidRDefault="003263D7" w:rsidP="00290844">
            <w:pPr>
              <w:rPr>
                <w:szCs w:val="24"/>
                <w:lang w:eastAsia="lt-LT"/>
              </w:rPr>
            </w:pPr>
            <w:r w:rsidRPr="00AA2A8A">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76348DF3" w14:textId="77777777" w:rsidR="003263D7" w:rsidRPr="00AA2A8A" w:rsidRDefault="003263D7" w:rsidP="00290844">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936A26E" w14:textId="77777777" w:rsidR="003263D7" w:rsidRPr="00AA2A8A" w:rsidRDefault="003263D7" w:rsidP="00290844">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002393E" w14:textId="77777777" w:rsidR="003263D7" w:rsidRPr="00AA2A8A" w:rsidRDefault="003263D7" w:rsidP="00290844">
            <w:pPr>
              <w:rPr>
                <w:szCs w:val="24"/>
                <w:lang w:eastAsia="lt-LT"/>
              </w:rPr>
            </w:pPr>
          </w:p>
        </w:tc>
      </w:tr>
    </w:tbl>
    <w:p w14:paraId="21F2D7E7" w14:textId="77777777" w:rsidR="00A806B2" w:rsidRDefault="00A806B2" w:rsidP="003263D7">
      <w:pPr>
        <w:jc w:val="center"/>
        <w:rPr>
          <w:b/>
        </w:rPr>
      </w:pPr>
    </w:p>
    <w:p w14:paraId="34F8D449" w14:textId="1A7552B6" w:rsidR="003263D7" w:rsidRPr="00AA2A8A" w:rsidRDefault="00362790" w:rsidP="003263D7">
      <w:pPr>
        <w:jc w:val="center"/>
        <w:rPr>
          <w:b/>
        </w:rPr>
      </w:pPr>
      <w:r w:rsidRPr="00AA2A8A">
        <w:rPr>
          <w:b/>
        </w:rPr>
        <w:t>III</w:t>
      </w:r>
      <w:r w:rsidR="003263D7" w:rsidRPr="00AA2A8A">
        <w:rPr>
          <w:b/>
        </w:rPr>
        <w:t xml:space="preserve"> SKYRIUS</w:t>
      </w:r>
    </w:p>
    <w:p w14:paraId="48F4D1A8" w14:textId="77777777" w:rsidR="003263D7" w:rsidRPr="00AA2A8A" w:rsidRDefault="003263D7" w:rsidP="003263D7">
      <w:pPr>
        <w:jc w:val="center"/>
        <w:rPr>
          <w:b/>
        </w:rPr>
      </w:pPr>
      <w:r w:rsidRPr="00AA2A8A">
        <w:rPr>
          <w:b/>
        </w:rPr>
        <w:t>GEBĖJIMŲ ATLIKTI PAREIGYBĖS APRAŠYME NUSTATYTAS FUNKCIJAS VERTINIMAS</w:t>
      </w:r>
    </w:p>
    <w:p w14:paraId="731BEB67" w14:textId="77777777" w:rsidR="003263D7" w:rsidRPr="00AA2A8A" w:rsidRDefault="003263D7" w:rsidP="003263D7">
      <w:pPr>
        <w:jc w:val="center"/>
        <w:rPr>
          <w:sz w:val="22"/>
          <w:szCs w:val="22"/>
        </w:rPr>
      </w:pPr>
    </w:p>
    <w:p w14:paraId="1122B24D" w14:textId="77777777" w:rsidR="003263D7" w:rsidRPr="00AA2A8A" w:rsidRDefault="003263D7" w:rsidP="003263D7">
      <w:pPr>
        <w:rPr>
          <w:b/>
        </w:rPr>
      </w:pPr>
      <w:r w:rsidRPr="00AA2A8A">
        <w:rPr>
          <w:b/>
        </w:rPr>
        <w:t>5. Gebėjimų atlikti pareigybės aprašyme nustatytas funkcijas vertinimas</w:t>
      </w:r>
    </w:p>
    <w:p w14:paraId="7B1EEC64" w14:textId="77777777" w:rsidR="003263D7" w:rsidRPr="00AA2A8A" w:rsidRDefault="003263D7" w:rsidP="003263D7">
      <w:pPr>
        <w:tabs>
          <w:tab w:val="left" w:pos="284"/>
        </w:tabs>
        <w:jc w:val="both"/>
        <w:rPr>
          <w:sz w:val="20"/>
          <w:lang w:eastAsia="lt-LT"/>
        </w:rPr>
      </w:pPr>
      <w:r w:rsidRPr="00AA2A8A">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3263D7" w:rsidRPr="00AA2A8A" w14:paraId="02111323" w14:textId="77777777" w:rsidTr="00290844">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5FAFE9" w14:textId="77777777" w:rsidR="003263D7" w:rsidRPr="00AA2A8A" w:rsidRDefault="003263D7" w:rsidP="00290844">
            <w:pPr>
              <w:jc w:val="center"/>
              <w:rPr>
                <w:sz w:val="22"/>
                <w:szCs w:val="22"/>
              </w:rPr>
            </w:pPr>
            <w:r w:rsidRPr="00AA2A8A">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CC8D0E" w14:textId="77777777" w:rsidR="001C1D1E" w:rsidRDefault="001C1D1E" w:rsidP="001C1D1E">
            <w:pPr>
              <w:jc w:val="center"/>
              <w:rPr>
                <w:sz w:val="22"/>
                <w:szCs w:val="22"/>
              </w:rPr>
            </w:pPr>
            <w:r>
              <w:rPr>
                <w:sz w:val="22"/>
                <w:szCs w:val="22"/>
              </w:rPr>
              <w:t>Pažymimas atitinkamas langelis:</w:t>
            </w:r>
          </w:p>
          <w:p w14:paraId="0F4C22F0" w14:textId="77777777" w:rsidR="001C1D1E" w:rsidRDefault="001C1D1E" w:rsidP="001C1D1E">
            <w:pPr>
              <w:jc w:val="center"/>
              <w:rPr>
                <w:sz w:val="22"/>
                <w:szCs w:val="22"/>
              </w:rPr>
            </w:pPr>
            <w:r>
              <w:rPr>
                <w:sz w:val="22"/>
                <w:szCs w:val="22"/>
              </w:rPr>
              <w:t>1 – silpnai;</w:t>
            </w:r>
          </w:p>
          <w:p w14:paraId="76E50449" w14:textId="77777777" w:rsidR="001C1D1E" w:rsidRDefault="001C1D1E" w:rsidP="001C1D1E">
            <w:pPr>
              <w:jc w:val="center"/>
              <w:rPr>
                <w:sz w:val="22"/>
                <w:szCs w:val="22"/>
              </w:rPr>
            </w:pPr>
            <w:r>
              <w:rPr>
                <w:sz w:val="22"/>
                <w:szCs w:val="22"/>
              </w:rPr>
              <w:t>2 – pakankamai;</w:t>
            </w:r>
          </w:p>
          <w:p w14:paraId="4AE26013" w14:textId="77777777" w:rsidR="001C1D1E" w:rsidRDefault="001C1D1E" w:rsidP="001C1D1E">
            <w:pPr>
              <w:jc w:val="center"/>
              <w:rPr>
                <w:sz w:val="22"/>
                <w:szCs w:val="22"/>
              </w:rPr>
            </w:pPr>
            <w:r>
              <w:rPr>
                <w:sz w:val="22"/>
                <w:szCs w:val="22"/>
              </w:rPr>
              <w:t>3 – efektyviai;</w:t>
            </w:r>
          </w:p>
          <w:p w14:paraId="6F49ECDF" w14:textId="698CA6F8" w:rsidR="003263D7" w:rsidRPr="00AA2A8A" w:rsidRDefault="001C1D1E" w:rsidP="001C1D1E">
            <w:pPr>
              <w:jc w:val="center"/>
              <w:rPr>
                <w:sz w:val="22"/>
                <w:szCs w:val="22"/>
              </w:rPr>
            </w:pPr>
            <w:r>
              <w:rPr>
                <w:sz w:val="22"/>
                <w:szCs w:val="22"/>
              </w:rPr>
              <w:t>4 – puikiai</w:t>
            </w:r>
          </w:p>
        </w:tc>
      </w:tr>
      <w:tr w:rsidR="003263D7" w:rsidRPr="00AA2A8A" w14:paraId="27DD823A" w14:textId="77777777" w:rsidTr="00290844">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17DD62" w14:textId="77777777" w:rsidR="003263D7" w:rsidRPr="00AA2A8A" w:rsidRDefault="003263D7" w:rsidP="00290844">
            <w:pPr>
              <w:jc w:val="both"/>
              <w:rPr>
                <w:sz w:val="22"/>
                <w:szCs w:val="22"/>
              </w:rPr>
            </w:pPr>
            <w:r w:rsidRPr="00AA2A8A">
              <w:rPr>
                <w:sz w:val="22"/>
                <w:szCs w:val="22"/>
              </w:rPr>
              <w:t>5.1. Informacijos ir situacijos valdymas atliekant funkcijas</w:t>
            </w:r>
            <w:r w:rsidRPr="00AA2A8A">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94F73D" w14:textId="77777777" w:rsidR="003263D7" w:rsidRPr="00AA2A8A" w:rsidRDefault="003263D7" w:rsidP="00290844">
            <w:pPr>
              <w:rPr>
                <w:sz w:val="22"/>
                <w:szCs w:val="22"/>
              </w:rPr>
            </w:pPr>
            <w:r w:rsidRPr="00AA2A8A">
              <w:rPr>
                <w:sz w:val="22"/>
                <w:szCs w:val="22"/>
              </w:rPr>
              <w:t>1□      2□       3□       4□</w:t>
            </w:r>
          </w:p>
        </w:tc>
      </w:tr>
      <w:tr w:rsidR="003263D7" w:rsidRPr="00AA2A8A" w14:paraId="69934CBF" w14:textId="77777777" w:rsidTr="00290844">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D9C535" w14:textId="77777777" w:rsidR="003263D7" w:rsidRPr="00AA2A8A" w:rsidRDefault="003263D7" w:rsidP="00290844">
            <w:pPr>
              <w:jc w:val="both"/>
              <w:rPr>
                <w:sz w:val="22"/>
                <w:szCs w:val="22"/>
              </w:rPr>
            </w:pPr>
            <w:r w:rsidRPr="00AA2A8A">
              <w:rPr>
                <w:sz w:val="22"/>
                <w:szCs w:val="22"/>
              </w:rPr>
              <w:t>5.2. Išteklių (žmogiškųjų, laiko ir materialinių) paskirstymas</w:t>
            </w:r>
            <w:r w:rsidRPr="00AA2A8A">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6F86CD" w14:textId="77777777" w:rsidR="003263D7" w:rsidRPr="00AA2A8A" w:rsidRDefault="003263D7" w:rsidP="00290844">
            <w:pPr>
              <w:tabs>
                <w:tab w:val="left" w:pos="690"/>
              </w:tabs>
              <w:ind w:hanging="19"/>
              <w:rPr>
                <w:sz w:val="22"/>
                <w:szCs w:val="22"/>
              </w:rPr>
            </w:pPr>
            <w:r w:rsidRPr="00AA2A8A">
              <w:rPr>
                <w:sz w:val="22"/>
                <w:szCs w:val="22"/>
              </w:rPr>
              <w:t>1□      2□       3□       4□</w:t>
            </w:r>
          </w:p>
        </w:tc>
      </w:tr>
      <w:tr w:rsidR="003263D7" w:rsidRPr="00AA2A8A" w14:paraId="43FE68B6" w14:textId="77777777" w:rsidTr="00290844">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43957" w14:textId="77777777" w:rsidR="003263D7" w:rsidRPr="00AA2A8A" w:rsidRDefault="003263D7" w:rsidP="00290844">
            <w:pPr>
              <w:jc w:val="both"/>
              <w:rPr>
                <w:sz w:val="22"/>
                <w:szCs w:val="22"/>
              </w:rPr>
            </w:pPr>
            <w:r w:rsidRPr="00AA2A8A">
              <w:rPr>
                <w:sz w:val="22"/>
                <w:szCs w:val="22"/>
              </w:rPr>
              <w:t>5.3. Lyderystės ir vadovavimo efektyvumas</w:t>
            </w:r>
            <w:r w:rsidRPr="00AA2A8A">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48A567" w14:textId="77777777" w:rsidR="003263D7" w:rsidRPr="00AA2A8A" w:rsidRDefault="003263D7" w:rsidP="00290844">
            <w:pPr>
              <w:rPr>
                <w:sz w:val="22"/>
                <w:szCs w:val="22"/>
              </w:rPr>
            </w:pPr>
            <w:r w:rsidRPr="00AA2A8A">
              <w:rPr>
                <w:sz w:val="22"/>
                <w:szCs w:val="22"/>
              </w:rPr>
              <w:t>1□      2□       3□       4□</w:t>
            </w:r>
          </w:p>
        </w:tc>
      </w:tr>
      <w:tr w:rsidR="003263D7" w:rsidRPr="00AA2A8A" w14:paraId="4F26967F" w14:textId="77777777" w:rsidTr="00290844">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03F78B" w14:textId="77777777" w:rsidR="003263D7" w:rsidRPr="00AA2A8A" w:rsidRDefault="003263D7" w:rsidP="00290844">
            <w:pPr>
              <w:jc w:val="both"/>
              <w:rPr>
                <w:sz w:val="22"/>
                <w:szCs w:val="22"/>
              </w:rPr>
            </w:pPr>
            <w:r w:rsidRPr="00AA2A8A">
              <w:rPr>
                <w:sz w:val="22"/>
                <w:szCs w:val="22"/>
              </w:rPr>
              <w:t>5.4. Ž</w:t>
            </w:r>
            <w:r w:rsidRPr="00AA2A8A">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3C58C7" w14:textId="77777777" w:rsidR="003263D7" w:rsidRPr="00AA2A8A" w:rsidRDefault="003263D7" w:rsidP="00290844">
            <w:pPr>
              <w:rPr>
                <w:sz w:val="22"/>
                <w:szCs w:val="22"/>
              </w:rPr>
            </w:pPr>
            <w:r w:rsidRPr="00AA2A8A">
              <w:rPr>
                <w:sz w:val="22"/>
                <w:szCs w:val="22"/>
              </w:rPr>
              <w:t>1□      2□       3□       4□</w:t>
            </w:r>
          </w:p>
        </w:tc>
      </w:tr>
      <w:tr w:rsidR="003263D7" w:rsidRPr="00AA2A8A" w14:paraId="19EDFB5D" w14:textId="77777777" w:rsidTr="00290844">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85590" w14:textId="77777777" w:rsidR="003263D7" w:rsidRPr="00AA2A8A" w:rsidRDefault="003263D7" w:rsidP="00290844">
            <w:pPr>
              <w:rPr>
                <w:sz w:val="22"/>
                <w:szCs w:val="22"/>
              </w:rPr>
            </w:pPr>
            <w:r w:rsidRPr="00AA2A8A">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A73D78" w14:textId="77777777" w:rsidR="003263D7" w:rsidRPr="00AA2A8A" w:rsidRDefault="003263D7" w:rsidP="00290844">
            <w:pPr>
              <w:rPr>
                <w:sz w:val="22"/>
                <w:szCs w:val="22"/>
              </w:rPr>
            </w:pPr>
            <w:r w:rsidRPr="00AA2A8A">
              <w:rPr>
                <w:sz w:val="22"/>
                <w:szCs w:val="22"/>
              </w:rPr>
              <w:t>1□      2□       3□       4□</w:t>
            </w:r>
          </w:p>
        </w:tc>
      </w:tr>
    </w:tbl>
    <w:p w14:paraId="723D5F95" w14:textId="77777777" w:rsidR="00362790" w:rsidRDefault="00362790" w:rsidP="003263D7">
      <w:pPr>
        <w:jc w:val="center"/>
        <w:rPr>
          <w:b/>
          <w:szCs w:val="24"/>
          <w:lang w:eastAsia="lt-LT"/>
        </w:rPr>
      </w:pPr>
    </w:p>
    <w:p w14:paraId="2B9D400B" w14:textId="77777777" w:rsidR="007810CA" w:rsidRPr="00AA2A8A" w:rsidRDefault="007810CA" w:rsidP="003263D7">
      <w:pPr>
        <w:jc w:val="center"/>
        <w:rPr>
          <w:b/>
          <w:szCs w:val="24"/>
          <w:lang w:eastAsia="lt-LT"/>
        </w:rPr>
      </w:pPr>
    </w:p>
    <w:p w14:paraId="3D134F82" w14:textId="3A5AC82A" w:rsidR="003263D7" w:rsidRPr="00AA2A8A" w:rsidRDefault="00362790" w:rsidP="003263D7">
      <w:pPr>
        <w:jc w:val="center"/>
        <w:rPr>
          <w:b/>
          <w:szCs w:val="24"/>
          <w:lang w:eastAsia="lt-LT"/>
        </w:rPr>
      </w:pPr>
      <w:r w:rsidRPr="00AA2A8A">
        <w:rPr>
          <w:b/>
          <w:szCs w:val="24"/>
          <w:lang w:eastAsia="lt-LT"/>
        </w:rPr>
        <w:t>IV</w:t>
      </w:r>
      <w:r w:rsidR="003263D7" w:rsidRPr="00AA2A8A">
        <w:rPr>
          <w:b/>
          <w:szCs w:val="24"/>
          <w:lang w:eastAsia="lt-LT"/>
        </w:rPr>
        <w:t xml:space="preserve"> SKYRIUS</w:t>
      </w:r>
    </w:p>
    <w:p w14:paraId="28DE1375" w14:textId="77777777" w:rsidR="003263D7" w:rsidRPr="00AA2A8A" w:rsidRDefault="003263D7" w:rsidP="003263D7">
      <w:pPr>
        <w:jc w:val="center"/>
        <w:rPr>
          <w:b/>
          <w:szCs w:val="24"/>
          <w:lang w:eastAsia="lt-LT"/>
        </w:rPr>
      </w:pPr>
      <w:r w:rsidRPr="00AA2A8A">
        <w:rPr>
          <w:b/>
          <w:szCs w:val="24"/>
          <w:lang w:eastAsia="lt-LT"/>
        </w:rPr>
        <w:t>PASIEKTŲ REZULTATŲ VYKDANT UŽDUOTIS ĮSIVERTINIMAS IR KOMPETENCIJŲ TOBULINIMAS</w:t>
      </w:r>
    </w:p>
    <w:p w14:paraId="6A9D3230" w14:textId="77777777" w:rsidR="003263D7" w:rsidRPr="00AA2A8A" w:rsidRDefault="003263D7" w:rsidP="003263D7">
      <w:pPr>
        <w:jc w:val="center"/>
        <w:rPr>
          <w:b/>
          <w:sz w:val="22"/>
          <w:szCs w:val="22"/>
          <w:lang w:eastAsia="lt-LT"/>
        </w:rPr>
      </w:pPr>
    </w:p>
    <w:p w14:paraId="2B9B4E9B" w14:textId="77777777" w:rsidR="003263D7" w:rsidRPr="00AA2A8A" w:rsidRDefault="003263D7" w:rsidP="003263D7">
      <w:pPr>
        <w:ind w:left="360" w:hanging="360"/>
        <w:rPr>
          <w:b/>
          <w:szCs w:val="24"/>
          <w:lang w:eastAsia="lt-LT"/>
        </w:rPr>
      </w:pPr>
      <w:r w:rsidRPr="00AA2A8A">
        <w:rPr>
          <w:b/>
          <w:szCs w:val="24"/>
          <w:lang w:eastAsia="lt-LT"/>
        </w:rPr>
        <w:t>6.</w:t>
      </w:r>
      <w:r w:rsidRPr="00AA2A8A">
        <w:rPr>
          <w:b/>
          <w:szCs w:val="24"/>
          <w:lang w:eastAsia="lt-LT"/>
        </w:rPr>
        <w:tab/>
        <w:t>Pasiektų rezultatų vykdant užduotis įsivertinimas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2835"/>
      </w:tblGrid>
      <w:tr w:rsidR="003263D7" w:rsidRPr="00AA2A8A" w14:paraId="0A1BA287" w14:textId="77777777" w:rsidTr="00BD33C0">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14:paraId="00234AC2" w14:textId="77777777" w:rsidR="003263D7" w:rsidRPr="00AA2A8A" w:rsidRDefault="003263D7" w:rsidP="00290844">
            <w:pPr>
              <w:jc w:val="center"/>
              <w:rPr>
                <w:sz w:val="22"/>
                <w:szCs w:val="22"/>
                <w:lang w:eastAsia="lt-LT"/>
              </w:rPr>
            </w:pPr>
            <w:r w:rsidRPr="00AA2A8A">
              <w:rPr>
                <w:sz w:val="22"/>
                <w:szCs w:val="22"/>
                <w:lang w:eastAsia="lt-LT"/>
              </w:rPr>
              <w:t>Užduočių įvykdymo aprašymas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F79BAA" w14:textId="77777777" w:rsidR="003263D7" w:rsidRPr="00AA2A8A" w:rsidRDefault="003263D7" w:rsidP="00290844">
            <w:pPr>
              <w:jc w:val="center"/>
              <w:rPr>
                <w:sz w:val="22"/>
                <w:szCs w:val="22"/>
                <w:lang w:eastAsia="lt-LT"/>
              </w:rPr>
            </w:pPr>
            <w:r w:rsidRPr="00AA2A8A">
              <w:rPr>
                <w:sz w:val="22"/>
                <w:szCs w:val="22"/>
                <w:lang w:eastAsia="lt-LT"/>
              </w:rPr>
              <w:t>Pažymimas atitinkamas langelis</w:t>
            </w:r>
          </w:p>
        </w:tc>
      </w:tr>
      <w:tr w:rsidR="003263D7" w:rsidRPr="00AA2A8A" w14:paraId="015D0B66" w14:textId="77777777" w:rsidTr="00BD33C0">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14:paraId="6136C7C5" w14:textId="77777777" w:rsidR="003263D7" w:rsidRPr="00AA2A8A" w:rsidRDefault="003263D7" w:rsidP="00290844">
            <w:pPr>
              <w:rPr>
                <w:sz w:val="22"/>
                <w:szCs w:val="22"/>
                <w:lang w:eastAsia="lt-LT"/>
              </w:rPr>
            </w:pPr>
            <w:r w:rsidRPr="00AA2A8A">
              <w:rPr>
                <w:sz w:val="22"/>
                <w:szCs w:val="22"/>
                <w:lang w:eastAsia="lt-LT"/>
              </w:rPr>
              <w:t>6.1. Visos užduotys įvykdytos ir viršijo kai kuriuos sutartus vertinimo rodiklius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9AA949" w14:textId="2747A763" w:rsidR="003263D7" w:rsidRPr="00BD33C0" w:rsidRDefault="001C1D1E" w:rsidP="00BD33C0">
            <w:r>
              <w:t>V</w:t>
            </w:r>
            <w:r w:rsidR="00BD33C0" w:rsidRPr="00BD33C0">
              <w:t>iršijanti</w:t>
            </w:r>
            <w:r>
              <w:t>s</w:t>
            </w:r>
            <w:r w:rsidR="00BD33C0" w:rsidRPr="00BD33C0">
              <w:t xml:space="preserve"> lūkesčius </w:t>
            </w:r>
            <w:r w:rsidR="00BD33C0" w:rsidRPr="00BD33C0">
              <w:rPr>
                <w:rFonts w:ascii="Segoe UI Symbol" w:eastAsia="MS Gothic" w:hAnsi="Segoe UI Symbol" w:cs="Segoe UI Symbol"/>
              </w:rPr>
              <w:t>☐</w:t>
            </w:r>
          </w:p>
        </w:tc>
      </w:tr>
      <w:tr w:rsidR="003263D7" w:rsidRPr="00AA2A8A" w14:paraId="53BCB288" w14:textId="77777777" w:rsidTr="00BD33C0">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14:paraId="698AEC2B" w14:textId="77777777" w:rsidR="003263D7" w:rsidRPr="00AA2A8A" w:rsidRDefault="003263D7" w:rsidP="00290844">
            <w:pPr>
              <w:rPr>
                <w:sz w:val="22"/>
                <w:szCs w:val="22"/>
                <w:lang w:eastAsia="lt-LT"/>
              </w:rPr>
            </w:pPr>
            <w:r w:rsidRPr="00AA2A8A">
              <w:rPr>
                <w:sz w:val="22"/>
                <w:szCs w:val="22"/>
                <w:lang w:eastAsia="lt-LT"/>
              </w:rPr>
              <w:t>6.2. Užduotys iš esmės įvykdytos arba viena neįvykdyta pagal sutartus vertinimo rodiklius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931C98" w14:textId="308D6A12" w:rsidR="003263D7" w:rsidRPr="00BD33C0" w:rsidRDefault="001C1D1E" w:rsidP="00734B1F">
            <w:r>
              <w:t>A</w:t>
            </w:r>
            <w:r w:rsidR="00BD33C0" w:rsidRPr="00BD33C0">
              <w:t>titinkanti</w:t>
            </w:r>
            <w:r>
              <w:t>s</w:t>
            </w:r>
            <w:r w:rsidR="00BD33C0" w:rsidRPr="00BD33C0">
              <w:t xml:space="preserve"> lūkesčius</w:t>
            </w:r>
            <w:r w:rsidR="003263D7" w:rsidRPr="00BD33C0">
              <w:t xml:space="preserve"> </w:t>
            </w:r>
            <w:r w:rsidR="004C0AC9" w:rsidRPr="00BD33C0">
              <w:rPr>
                <w:rFonts w:ascii="Segoe UI Symbol" w:eastAsia="MS Gothic" w:hAnsi="Segoe UI Symbol" w:cs="Segoe UI Symbol"/>
              </w:rPr>
              <w:t>☐</w:t>
            </w:r>
          </w:p>
        </w:tc>
      </w:tr>
      <w:tr w:rsidR="003263D7" w:rsidRPr="00AA2A8A" w14:paraId="20E70D1E" w14:textId="77777777" w:rsidTr="00BD33C0">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14:paraId="0919F7E8" w14:textId="77777777" w:rsidR="003263D7" w:rsidRPr="00AA2A8A" w:rsidRDefault="003263D7" w:rsidP="00290844">
            <w:pPr>
              <w:rPr>
                <w:sz w:val="22"/>
                <w:szCs w:val="22"/>
                <w:lang w:eastAsia="lt-LT"/>
              </w:rPr>
            </w:pPr>
            <w:r w:rsidRPr="00AA2A8A">
              <w:rPr>
                <w:sz w:val="22"/>
                <w:szCs w:val="22"/>
                <w:lang w:eastAsia="lt-LT"/>
              </w:rPr>
              <w:t>6.3. Įvykdyta ne mažiau kaip pusė užduočių pagal sutartus vertinimo rodiklius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48335B" w14:textId="7DC314F2" w:rsidR="003263D7" w:rsidRPr="00BD33C0" w:rsidRDefault="001C1D1E" w:rsidP="00BD33C0">
            <w:r>
              <w:t xml:space="preserve">Iš dalies atitinkantis </w:t>
            </w:r>
            <w:r w:rsidR="00BD33C0" w:rsidRPr="00BD33C0">
              <w:t xml:space="preserve">lūkesčius </w:t>
            </w:r>
            <w:r w:rsidR="00BD33C0" w:rsidRPr="00BD33C0">
              <w:rPr>
                <w:rFonts w:ascii="Segoe UI Symbol" w:hAnsi="Segoe UI Symbol" w:cs="Segoe UI Symbol"/>
              </w:rPr>
              <w:t>☐</w:t>
            </w:r>
          </w:p>
        </w:tc>
      </w:tr>
      <w:tr w:rsidR="003263D7" w:rsidRPr="00AA2A8A" w14:paraId="09F88809" w14:textId="77777777" w:rsidTr="00BD33C0">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14:paraId="5AEEF051" w14:textId="77777777" w:rsidR="003263D7" w:rsidRPr="00AA2A8A" w:rsidRDefault="003263D7" w:rsidP="00290844">
            <w:pPr>
              <w:rPr>
                <w:sz w:val="22"/>
                <w:szCs w:val="22"/>
                <w:lang w:eastAsia="lt-LT"/>
              </w:rPr>
            </w:pPr>
            <w:r w:rsidRPr="00AA2A8A">
              <w:rPr>
                <w:sz w:val="22"/>
                <w:szCs w:val="22"/>
                <w:lang w:eastAsia="lt-LT"/>
              </w:rPr>
              <w:t>6.4. Pusė ar daugiau užduotys neįvykdyta pagal sutartus vertinimo rodiklius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864B04" w14:textId="5D6E232C" w:rsidR="003263D7" w:rsidRPr="00BD33C0" w:rsidRDefault="001C1D1E" w:rsidP="00BD33C0">
            <w:r>
              <w:t>N</w:t>
            </w:r>
            <w:r w:rsidR="00BD33C0" w:rsidRPr="00BD33C0">
              <w:t>eatitinkanti</w:t>
            </w:r>
            <w:r>
              <w:t>s</w:t>
            </w:r>
            <w:r w:rsidR="00BD33C0" w:rsidRPr="00BD33C0">
              <w:t xml:space="preserve"> lūkesčių </w:t>
            </w:r>
            <w:r w:rsidR="00BD33C0" w:rsidRPr="00BD33C0">
              <w:rPr>
                <w:rFonts w:ascii="Segoe UI Symbol" w:hAnsi="Segoe UI Symbol" w:cs="Segoe UI Symbol"/>
              </w:rPr>
              <w:t>☐</w:t>
            </w:r>
          </w:p>
        </w:tc>
      </w:tr>
    </w:tbl>
    <w:p w14:paraId="1E8781DC" w14:textId="77777777" w:rsidR="003263D7" w:rsidRPr="00AA2A8A" w:rsidRDefault="003263D7" w:rsidP="003263D7">
      <w:pPr>
        <w:jc w:val="center"/>
        <w:rPr>
          <w:sz w:val="22"/>
          <w:szCs w:val="22"/>
          <w:lang w:eastAsia="lt-LT"/>
        </w:rPr>
      </w:pPr>
    </w:p>
    <w:p w14:paraId="4F8D9E6D" w14:textId="77777777" w:rsidR="003263D7" w:rsidRPr="00AA2A8A" w:rsidRDefault="003263D7" w:rsidP="003263D7">
      <w:pPr>
        <w:tabs>
          <w:tab w:val="left" w:pos="284"/>
          <w:tab w:val="left" w:pos="426"/>
        </w:tabs>
        <w:jc w:val="both"/>
        <w:rPr>
          <w:b/>
          <w:szCs w:val="24"/>
          <w:lang w:eastAsia="lt-LT"/>
        </w:rPr>
      </w:pPr>
      <w:r w:rsidRPr="00AA2A8A">
        <w:rPr>
          <w:b/>
          <w:szCs w:val="24"/>
          <w:lang w:eastAsia="lt-LT"/>
        </w:rPr>
        <w:t>7.</w:t>
      </w:r>
      <w:r w:rsidRPr="00AA2A8A">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3263D7" w:rsidRPr="00AA2A8A" w14:paraId="309F8ED1" w14:textId="77777777" w:rsidTr="009728AB">
        <w:tc>
          <w:tcPr>
            <w:tcW w:w="9385" w:type="dxa"/>
            <w:tcBorders>
              <w:top w:val="single" w:sz="4" w:space="0" w:color="auto"/>
              <w:left w:val="single" w:sz="4" w:space="0" w:color="auto"/>
              <w:bottom w:val="single" w:sz="4" w:space="0" w:color="auto"/>
              <w:right w:val="single" w:sz="4" w:space="0" w:color="auto"/>
            </w:tcBorders>
          </w:tcPr>
          <w:p w14:paraId="07039CB5" w14:textId="535C5240" w:rsidR="003263D7" w:rsidRPr="00AA2A8A" w:rsidRDefault="005C0ED7" w:rsidP="00290844">
            <w:pPr>
              <w:jc w:val="both"/>
              <w:rPr>
                <w:szCs w:val="24"/>
                <w:lang w:eastAsia="lt-LT"/>
              </w:rPr>
            </w:pPr>
            <w:r w:rsidRPr="00AA2A8A">
              <w:rPr>
                <w:szCs w:val="24"/>
                <w:lang w:eastAsia="lt-LT"/>
              </w:rPr>
              <w:t>7.1. Lyderystės ir vadovavimo efektyvumas.</w:t>
            </w:r>
          </w:p>
        </w:tc>
      </w:tr>
    </w:tbl>
    <w:p w14:paraId="73EF91C2" w14:textId="77777777" w:rsidR="00E42AFE" w:rsidRPr="00AA2A8A" w:rsidRDefault="00E42AFE" w:rsidP="003263D7">
      <w:pPr>
        <w:jc w:val="center"/>
        <w:rPr>
          <w:b/>
          <w:szCs w:val="24"/>
          <w:lang w:eastAsia="lt-LT"/>
        </w:rPr>
      </w:pPr>
    </w:p>
    <w:p w14:paraId="29A9ACF4" w14:textId="77777777" w:rsidR="007810CA" w:rsidRDefault="007810CA">
      <w:pPr>
        <w:spacing w:after="160" w:line="259" w:lineRule="auto"/>
        <w:rPr>
          <w:b/>
          <w:szCs w:val="24"/>
          <w:lang w:eastAsia="lt-LT"/>
        </w:rPr>
      </w:pPr>
      <w:r>
        <w:rPr>
          <w:b/>
          <w:szCs w:val="24"/>
          <w:lang w:eastAsia="lt-LT"/>
        </w:rPr>
        <w:br w:type="page"/>
      </w:r>
    </w:p>
    <w:p w14:paraId="3F229038" w14:textId="4AAEA982" w:rsidR="003263D7" w:rsidRPr="00AA2A8A" w:rsidRDefault="003263D7" w:rsidP="003263D7">
      <w:pPr>
        <w:jc w:val="center"/>
        <w:rPr>
          <w:b/>
          <w:szCs w:val="24"/>
          <w:lang w:eastAsia="lt-LT"/>
        </w:rPr>
      </w:pPr>
      <w:r w:rsidRPr="00AA2A8A">
        <w:rPr>
          <w:b/>
          <w:szCs w:val="24"/>
          <w:lang w:eastAsia="lt-LT"/>
        </w:rPr>
        <w:lastRenderedPageBreak/>
        <w:t>V SKYRIUS</w:t>
      </w:r>
    </w:p>
    <w:p w14:paraId="01AB2F85" w14:textId="5631C95B" w:rsidR="00362790" w:rsidRPr="00AA2A8A" w:rsidRDefault="00362790" w:rsidP="00362790">
      <w:pPr>
        <w:jc w:val="center"/>
        <w:rPr>
          <w:b/>
          <w:szCs w:val="24"/>
          <w:lang w:eastAsia="lt-LT"/>
        </w:rPr>
      </w:pPr>
      <w:r w:rsidRPr="00AA2A8A">
        <w:rPr>
          <w:b/>
          <w:szCs w:val="24"/>
          <w:lang w:eastAsia="lt-LT"/>
        </w:rPr>
        <w:t xml:space="preserve">KITŲ METŲ VEIKLOS </w:t>
      </w:r>
      <w:r w:rsidR="001C1D1E">
        <w:rPr>
          <w:b/>
          <w:szCs w:val="24"/>
          <w:lang w:eastAsia="lt-LT"/>
        </w:rPr>
        <w:t>LŪKESČIAI</w:t>
      </w:r>
    </w:p>
    <w:p w14:paraId="1F4ABC23" w14:textId="77777777" w:rsidR="00362790" w:rsidRPr="00AA2A8A" w:rsidRDefault="00362790" w:rsidP="00362790">
      <w:pPr>
        <w:tabs>
          <w:tab w:val="left" w:pos="6237"/>
          <w:tab w:val="right" w:pos="8306"/>
        </w:tabs>
        <w:jc w:val="center"/>
        <w:rPr>
          <w:color w:val="000000"/>
          <w:sz w:val="22"/>
          <w:szCs w:val="22"/>
        </w:rPr>
      </w:pPr>
    </w:p>
    <w:p w14:paraId="112054C0" w14:textId="77777777" w:rsidR="00362790" w:rsidRPr="00AA2A8A" w:rsidRDefault="00362790" w:rsidP="00362790">
      <w:pPr>
        <w:tabs>
          <w:tab w:val="left" w:pos="284"/>
          <w:tab w:val="left" w:pos="567"/>
        </w:tabs>
        <w:rPr>
          <w:b/>
          <w:szCs w:val="24"/>
          <w:lang w:eastAsia="lt-LT"/>
        </w:rPr>
      </w:pPr>
      <w:r w:rsidRPr="00AA2A8A">
        <w:rPr>
          <w:b/>
          <w:szCs w:val="24"/>
          <w:lang w:eastAsia="lt-LT"/>
        </w:rPr>
        <w:t>8.</w:t>
      </w:r>
      <w:r w:rsidRPr="00AA2A8A">
        <w:rPr>
          <w:b/>
          <w:szCs w:val="24"/>
          <w:lang w:eastAsia="lt-LT"/>
        </w:rPr>
        <w:tab/>
        <w:t>Kitų metų užduotys</w:t>
      </w:r>
    </w:p>
    <w:p w14:paraId="53C56B0C" w14:textId="39A871CA" w:rsidR="004953BB" w:rsidRPr="00AA2A8A" w:rsidRDefault="00362790" w:rsidP="00362790">
      <w:pPr>
        <w:rPr>
          <w:sz w:val="20"/>
          <w:lang w:eastAsia="lt-LT"/>
        </w:rPr>
      </w:pPr>
      <w:r w:rsidRPr="00AA2A8A">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4953BB" w:rsidRPr="00AA2A8A" w14:paraId="61710636" w14:textId="77777777" w:rsidTr="00480750">
        <w:tc>
          <w:tcPr>
            <w:tcW w:w="3377" w:type="dxa"/>
            <w:tcBorders>
              <w:top w:val="single" w:sz="4" w:space="0" w:color="auto"/>
              <w:left w:val="single" w:sz="4" w:space="0" w:color="auto"/>
              <w:bottom w:val="single" w:sz="4" w:space="0" w:color="auto"/>
              <w:right w:val="single" w:sz="4" w:space="0" w:color="auto"/>
            </w:tcBorders>
            <w:vAlign w:val="center"/>
            <w:hideMark/>
          </w:tcPr>
          <w:p w14:paraId="24B0BA79" w14:textId="77777777" w:rsidR="004953BB" w:rsidRPr="00AA2A8A" w:rsidRDefault="004953BB" w:rsidP="00344AB7">
            <w:pPr>
              <w:rPr>
                <w:szCs w:val="24"/>
                <w:lang w:eastAsia="lt-LT"/>
              </w:rPr>
            </w:pPr>
            <w:r w:rsidRPr="00AA2A8A">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2AEE86D4" w14:textId="77777777" w:rsidR="004953BB" w:rsidRPr="00AA2A8A" w:rsidRDefault="004953BB" w:rsidP="00344AB7">
            <w:pPr>
              <w:rPr>
                <w:szCs w:val="24"/>
                <w:lang w:eastAsia="lt-LT"/>
              </w:rPr>
            </w:pPr>
            <w:r w:rsidRPr="00AA2A8A">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BB748D0" w14:textId="77777777" w:rsidR="004953BB" w:rsidRPr="00AA2A8A" w:rsidRDefault="004953BB" w:rsidP="00344AB7">
            <w:pPr>
              <w:rPr>
                <w:szCs w:val="24"/>
                <w:lang w:eastAsia="lt-LT"/>
              </w:rPr>
            </w:pPr>
            <w:r w:rsidRPr="00AA2A8A">
              <w:rPr>
                <w:szCs w:val="24"/>
                <w:lang w:eastAsia="lt-LT"/>
              </w:rPr>
              <w:t>Rezultatų vertinimo rodikliai (kuriais vadovaujantis vertinama, ar nustatytos užduotys įvykdytos)</w:t>
            </w:r>
          </w:p>
        </w:tc>
      </w:tr>
      <w:tr w:rsidR="00480750" w:rsidRPr="00AA2A8A" w14:paraId="4A94D129" w14:textId="77777777" w:rsidTr="00480750">
        <w:tc>
          <w:tcPr>
            <w:tcW w:w="3377" w:type="dxa"/>
            <w:tcBorders>
              <w:top w:val="single" w:sz="4" w:space="0" w:color="auto"/>
              <w:left w:val="single" w:sz="4" w:space="0" w:color="auto"/>
              <w:bottom w:val="single" w:sz="4" w:space="0" w:color="auto"/>
              <w:right w:val="single" w:sz="4" w:space="0" w:color="auto"/>
            </w:tcBorders>
          </w:tcPr>
          <w:p w14:paraId="48083DBA" w14:textId="1A3708B1" w:rsidR="00480750" w:rsidRPr="00AA2A8A" w:rsidRDefault="00480750" w:rsidP="00480750">
            <w:pPr>
              <w:rPr>
                <w:szCs w:val="24"/>
                <w:lang w:eastAsia="lt-LT"/>
              </w:rPr>
            </w:pPr>
            <w:r w:rsidRPr="00AA2A8A">
              <w:rPr>
                <w:szCs w:val="24"/>
                <w:lang w:eastAsia="lt-LT"/>
              </w:rPr>
              <w:t xml:space="preserve">8.1.  </w:t>
            </w:r>
          </w:p>
        </w:tc>
        <w:tc>
          <w:tcPr>
            <w:tcW w:w="2719" w:type="dxa"/>
            <w:tcBorders>
              <w:top w:val="single" w:sz="4" w:space="0" w:color="auto"/>
              <w:left w:val="single" w:sz="4" w:space="0" w:color="auto"/>
              <w:bottom w:val="single" w:sz="4" w:space="0" w:color="auto"/>
              <w:right w:val="single" w:sz="4" w:space="0" w:color="auto"/>
            </w:tcBorders>
          </w:tcPr>
          <w:p w14:paraId="7F34E8ED" w14:textId="62F50C0E" w:rsidR="00480750" w:rsidRPr="00AA2A8A" w:rsidRDefault="00480750" w:rsidP="00480750">
            <w:pPr>
              <w:rPr>
                <w:szCs w:val="24"/>
                <w:lang w:eastAsia="lt-LT"/>
              </w:rPr>
            </w:pPr>
            <w:r w:rsidRPr="00AA2A8A">
              <w:rPr>
                <w:szCs w:val="24"/>
                <w:lang w:eastAsia="lt-LT"/>
              </w:rPr>
              <w:t>8.1.1.</w:t>
            </w:r>
          </w:p>
        </w:tc>
        <w:tc>
          <w:tcPr>
            <w:tcW w:w="3289" w:type="dxa"/>
            <w:tcBorders>
              <w:top w:val="single" w:sz="4" w:space="0" w:color="auto"/>
              <w:left w:val="single" w:sz="4" w:space="0" w:color="auto"/>
              <w:bottom w:val="single" w:sz="4" w:space="0" w:color="auto"/>
              <w:right w:val="single" w:sz="4" w:space="0" w:color="auto"/>
            </w:tcBorders>
          </w:tcPr>
          <w:p w14:paraId="34C6D2E1" w14:textId="7A38B038" w:rsidR="00480750" w:rsidRPr="00AA2A8A" w:rsidRDefault="00480750" w:rsidP="00480750">
            <w:pPr>
              <w:rPr>
                <w:szCs w:val="24"/>
                <w:lang w:eastAsia="lt-LT"/>
              </w:rPr>
            </w:pPr>
            <w:r w:rsidRPr="00AA2A8A">
              <w:rPr>
                <w:szCs w:val="24"/>
                <w:lang w:eastAsia="lt-LT"/>
              </w:rPr>
              <w:t>8.1.1.1.</w:t>
            </w:r>
            <w:r w:rsidRPr="00AA2A8A">
              <w:rPr>
                <w:szCs w:val="24"/>
                <w:lang w:eastAsia="lt-LT"/>
              </w:rPr>
              <w:tab/>
            </w:r>
          </w:p>
        </w:tc>
      </w:tr>
    </w:tbl>
    <w:p w14:paraId="54E0440F" w14:textId="77777777" w:rsidR="009728AB" w:rsidRPr="00AA2A8A" w:rsidRDefault="009728AB" w:rsidP="00362790">
      <w:pPr>
        <w:rPr>
          <w:sz w:val="20"/>
          <w:lang w:eastAsia="lt-LT"/>
        </w:rPr>
      </w:pPr>
    </w:p>
    <w:p w14:paraId="5E555B67" w14:textId="77777777" w:rsidR="00362790" w:rsidRPr="00AA2A8A" w:rsidRDefault="00362790" w:rsidP="00362790">
      <w:pPr>
        <w:tabs>
          <w:tab w:val="left" w:pos="426"/>
        </w:tabs>
        <w:jc w:val="both"/>
        <w:rPr>
          <w:b/>
          <w:szCs w:val="24"/>
          <w:lang w:eastAsia="lt-LT"/>
        </w:rPr>
      </w:pPr>
      <w:bookmarkStart w:id="3" w:name="_Hlk94710410"/>
      <w:r w:rsidRPr="00AA2A8A">
        <w:rPr>
          <w:b/>
          <w:szCs w:val="24"/>
          <w:lang w:eastAsia="lt-LT"/>
        </w:rPr>
        <w:t>9.</w:t>
      </w:r>
      <w:r w:rsidRPr="00AA2A8A">
        <w:rPr>
          <w:b/>
          <w:szCs w:val="24"/>
          <w:lang w:eastAsia="lt-LT"/>
        </w:rPr>
        <w:tab/>
        <w:t>Rizika, kuriai esant nustatytos užduotys gali būti neįvykdytos</w:t>
      </w:r>
      <w:r w:rsidRPr="00AA2A8A">
        <w:rPr>
          <w:szCs w:val="24"/>
          <w:lang w:eastAsia="lt-LT"/>
        </w:rPr>
        <w:t xml:space="preserve"> </w:t>
      </w:r>
      <w:r w:rsidRPr="00AA2A8A">
        <w:rPr>
          <w:b/>
          <w:szCs w:val="24"/>
          <w:lang w:eastAsia="lt-LT"/>
        </w:rPr>
        <w:t>(aplinkybės, kurios gali turėti neigiamos įtakos įvykdyti šias užduotis)</w:t>
      </w:r>
    </w:p>
    <w:p w14:paraId="0BA05770" w14:textId="77777777" w:rsidR="00362790" w:rsidRPr="00AA2A8A" w:rsidRDefault="00362790" w:rsidP="00362790">
      <w:pPr>
        <w:rPr>
          <w:sz w:val="20"/>
          <w:lang w:eastAsia="lt-LT"/>
        </w:rPr>
      </w:pPr>
      <w:r w:rsidRPr="00AA2A8A">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62790" w:rsidRPr="00AA2A8A" w14:paraId="418C7E32" w14:textId="77777777" w:rsidTr="00290844">
        <w:tc>
          <w:tcPr>
            <w:tcW w:w="9493" w:type="dxa"/>
            <w:tcBorders>
              <w:top w:val="single" w:sz="4" w:space="0" w:color="auto"/>
              <w:left w:val="single" w:sz="4" w:space="0" w:color="auto"/>
              <w:bottom w:val="single" w:sz="4" w:space="0" w:color="auto"/>
              <w:right w:val="single" w:sz="4" w:space="0" w:color="auto"/>
            </w:tcBorders>
            <w:hideMark/>
          </w:tcPr>
          <w:p w14:paraId="21472613" w14:textId="0CCE2216" w:rsidR="00362790" w:rsidRPr="00AA2A8A" w:rsidRDefault="00901256" w:rsidP="00901256">
            <w:pPr>
              <w:jc w:val="both"/>
              <w:rPr>
                <w:szCs w:val="24"/>
                <w:lang w:eastAsia="lt-LT"/>
              </w:rPr>
            </w:pPr>
            <w:r>
              <w:rPr>
                <w:szCs w:val="24"/>
                <w:lang w:eastAsia="lt-LT"/>
              </w:rPr>
              <w:t>9.1</w:t>
            </w:r>
            <w:r w:rsidR="00190813" w:rsidRPr="00AA2A8A">
              <w:rPr>
                <w:szCs w:val="24"/>
                <w:lang w:eastAsia="lt-LT"/>
              </w:rPr>
              <w:t>.</w:t>
            </w:r>
          </w:p>
        </w:tc>
      </w:tr>
      <w:tr w:rsidR="00362790" w:rsidRPr="00AA2A8A" w14:paraId="2699D7C6" w14:textId="77777777" w:rsidTr="00290844">
        <w:tc>
          <w:tcPr>
            <w:tcW w:w="9493" w:type="dxa"/>
            <w:tcBorders>
              <w:top w:val="single" w:sz="4" w:space="0" w:color="auto"/>
              <w:left w:val="single" w:sz="4" w:space="0" w:color="auto"/>
              <w:bottom w:val="single" w:sz="4" w:space="0" w:color="auto"/>
              <w:right w:val="single" w:sz="4" w:space="0" w:color="auto"/>
            </w:tcBorders>
            <w:hideMark/>
          </w:tcPr>
          <w:p w14:paraId="45D20F18" w14:textId="5AFE6934" w:rsidR="00362790" w:rsidRPr="00AA2A8A" w:rsidRDefault="00362790" w:rsidP="00901256">
            <w:pPr>
              <w:jc w:val="both"/>
              <w:rPr>
                <w:szCs w:val="24"/>
                <w:lang w:eastAsia="lt-LT"/>
              </w:rPr>
            </w:pPr>
            <w:r w:rsidRPr="00AA2A8A">
              <w:rPr>
                <w:szCs w:val="24"/>
                <w:lang w:eastAsia="lt-LT"/>
              </w:rPr>
              <w:t>9.2.</w:t>
            </w:r>
            <w:r w:rsidR="00E80D66" w:rsidRPr="00AA2A8A">
              <w:rPr>
                <w:szCs w:val="24"/>
                <w:lang w:eastAsia="lt-LT"/>
              </w:rPr>
              <w:t xml:space="preserve"> </w:t>
            </w:r>
          </w:p>
        </w:tc>
      </w:tr>
      <w:bookmarkEnd w:id="3"/>
    </w:tbl>
    <w:p w14:paraId="04457E62" w14:textId="7B287751" w:rsidR="00362790" w:rsidRPr="00AA2A8A" w:rsidRDefault="00362790" w:rsidP="00362790">
      <w:pPr>
        <w:rPr>
          <w:b/>
          <w:szCs w:val="24"/>
          <w:lang w:eastAsia="lt-LT"/>
        </w:rPr>
      </w:pPr>
    </w:p>
    <w:bookmarkEnd w:id="0"/>
    <w:p w14:paraId="5AD4C04F" w14:textId="77777777" w:rsidR="00553277" w:rsidRPr="00AA2A8A" w:rsidRDefault="00553277" w:rsidP="00553277">
      <w:pPr>
        <w:jc w:val="center"/>
        <w:rPr>
          <w:b/>
          <w:szCs w:val="24"/>
          <w:lang w:eastAsia="lt-LT"/>
        </w:rPr>
      </w:pPr>
      <w:r w:rsidRPr="00AA2A8A">
        <w:rPr>
          <w:b/>
          <w:szCs w:val="24"/>
          <w:lang w:eastAsia="lt-LT"/>
        </w:rPr>
        <w:t>VI SKYRIUS</w:t>
      </w:r>
    </w:p>
    <w:p w14:paraId="2EE26EAB" w14:textId="77777777" w:rsidR="00553277" w:rsidRPr="00AA2A8A" w:rsidRDefault="00553277" w:rsidP="00553277">
      <w:pPr>
        <w:jc w:val="center"/>
        <w:rPr>
          <w:b/>
          <w:szCs w:val="24"/>
          <w:lang w:eastAsia="lt-LT"/>
        </w:rPr>
      </w:pPr>
      <w:r w:rsidRPr="00AA2A8A">
        <w:rPr>
          <w:b/>
          <w:szCs w:val="24"/>
          <w:lang w:eastAsia="lt-LT"/>
        </w:rPr>
        <w:t>VERTINIMO PAGRINDIMAS IR SIŪLYMAI</w:t>
      </w:r>
    </w:p>
    <w:p w14:paraId="3FBC530A" w14:textId="77777777" w:rsidR="00553277" w:rsidRPr="00AA2A8A" w:rsidRDefault="00553277" w:rsidP="001A6CE9">
      <w:pPr>
        <w:jc w:val="both"/>
        <w:rPr>
          <w:lang w:eastAsia="lt-LT"/>
        </w:rPr>
      </w:pPr>
    </w:p>
    <w:p w14:paraId="1E478945" w14:textId="6784F099" w:rsidR="00A138CE" w:rsidRPr="000D7008" w:rsidRDefault="00553277" w:rsidP="00326608">
      <w:pPr>
        <w:jc w:val="both"/>
        <w:rPr>
          <w:szCs w:val="24"/>
        </w:rPr>
      </w:pPr>
      <w:r w:rsidRPr="00AA2A8A">
        <w:rPr>
          <w:b/>
          <w:szCs w:val="24"/>
          <w:lang w:eastAsia="lt-LT"/>
        </w:rPr>
        <w:t>10. Įvertinimas, jo pagrindimas ir siūlymai:</w:t>
      </w:r>
      <w:r w:rsidRPr="00AA2A8A">
        <w:rPr>
          <w:szCs w:val="24"/>
          <w:lang w:eastAsia="lt-LT"/>
        </w:rPr>
        <w:t xml:space="preserve"> </w:t>
      </w:r>
      <w:r w:rsidR="00326608" w:rsidRPr="000D7008">
        <w:rPr>
          <w:szCs w:val="24"/>
        </w:rPr>
        <w:t>__________________________________________</w:t>
      </w:r>
    </w:p>
    <w:p w14:paraId="2F751E2C" w14:textId="5406E02D" w:rsidR="00326608" w:rsidRPr="000D7008" w:rsidRDefault="00326608" w:rsidP="00326608">
      <w:pPr>
        <w:jc w:val="both"/>
        <w:rPr>
          <w:szCs w:val="24"/>
        </w:rPr>
      </w:pPr>
      <w:r w:rsidRPr="000D7008">
        <w:rPr>
          <w:szCs w:val="24"/>
        </w:rPr>
        <w:t>________________________________________________________________________________</w:t>
      </w:r>
    </w:p>
    <w:p w14:paraId="74220E4C" w14:textId="157C8E0E" w:rsidR="000D7008" w:rsidRPr="000D7008" w:rsidRDefault="000D7008" w:rsidP="00326608">
      <w:pPr>
        <w:jc w:val="both"/>
        <w:rPr>
          <w:szCs w:val="24"/>
        </w:rPr>
      </w:pPr>
      <w:r w:rsidRPr="000D7008">
        <w:rPr>
          <w:szCs w:val="24"/>
        </w:rPr>
        <w:t>________________________________________________________________________________</w:t>
      </w:r>
    </w:p>
    <w:p w14:paraId="0572F41B" w14:textId="6193EC00" w:rsidR="00553277" w:rsidRPr="00AA2A8A" w:rsidRDefault="00553277" w:rsidP="009B2B24">
      <w:pPr>
        <w:tabs>
          <w:tab w:val="right" w:leader="underscore" w:pos="9071"/>
        </w:tabs>
        <w:jc w:val="both"/>
        <w:rPr>
          <w:szCs w:val="24"/>
          <w:lang w:eastAsia="lt-LT"/>
        </w:rPr>
      </w:pPr>
    </w:p>
    <w:p w14:paraId="260B61DD" w14:textId="78F9905D" w:rsidR="00553277" w:rsidRPr="000D7008" w:rsidRDefault="002B6028" w:rsidP="00553277">
      <w:pPr>
        <w:tabs>
          <w:tab w:val="left" w:pos="4253"/>
          <w:tab w:val="left" w:pos="6946"/>
        </w:tabs>
        <w:jc w:val="both"/>
        <w:rPr>
          <w:b/>
          <w:bCs/>
          <w:szCs w:val="24"/>
          <w:u w:val="single"/>
          <w:lang w:eastAsia="lt-LT"/>
        </w:rPr>
      </w:pPr>
      <w:r w:rsidRPr="000D7008">
        <w:rPr>
          <w:b/>
          <w:bCs/>
          <w:szCs w:val="24"/>
          <w:u w:val="single"/>
          <w:lang w:eastAsia="lt-LT"/>
        </w:rPr>
        <w:t>Logopedė</w:t>
      </w:r>
      <w:r w:rsidR="00553277" w:rsidRPr="000D7008">
        <w:rPr>
          <w:b/>
          <w:bCs/>
          <w:szCs w:val="24"/>
          <w:lang w:eastAsia="lt-LT"/>
        </w:rPr>
        <w:t xml:space="preserve">        </w:t>
      </w:r>
      <w:r w:rsidR="0068077C" w:rsidRPr="000D7008">
        <w:rPr>
          <w:b/>
          <w:bCs/>
          <w:szCs w:val="24"/>
          <w:lang w:eastAsia="lt-LT"/>
        </w:rPr>
        <w:t xml:space="preserve">   </w:t>
      </w:r>
      <w:r w:rsidR="000D7008" w:rsidRPr="000D7008">
        <w:rPr>
          <w:b/>
          <w:bCs/>
          <w:szCs w:val="24"/>
          <w:lang w:eastAsia="lt-LT"/>
        </w:rPr>
        <w:t xml:space="preserve">                     </w:t>
      </w:r>
      <w:r w:rsidR="0068077C" w:rsidRPr="000D7008">
        <w:rPr>
          <w:b/>
          <w:bCs/>
          <w:szCs w:val="24"/>
          <w:lang w:eastAsia="lt-LT"/>
        </w:rPr>
        <w:t xml:space="preserve">       </w:t>
      </w:r>
      <w:r w:rsidR="00F45DA4" w:rsidRPr="000D7008">
        <w:rPr>
          <w:b/>
          <w:bCs/>
          <w:szCs w:val="24"/>
          <w:lang w:eastAsia="lt-LT"/>
        </w:rPr>
        <w:t xml:space="preserve"> </w:t>
      </w:r>
      <w:r w:rsidR="00553277" w:rsidRPr="000D7008">
        <w:rPr>
          <w:b/>
          <w:bCs/>
          <w:szCs w:val="24"/>
          <w:lang w:eastAsia="lt-LT"/>
        </w:rPr>
        <w:t xml:space="preserve"> </w:t>
      </w:r>
      <w:r w:rsidR="000D7008" w:rsidRPr="000D7008">
        <w:rPr>
          <w:b/>
          <w:bCs/>
          <w:szCs w:val="24"/>
          <w:lang w:eastAsia="lt-LT"/>
        </w:rPr>
        <w:t xml:space="preserve"> </w:t>
      </w:r>
      <w:r w:rsidR="00EE73E5" w:rsidRPr="000D7008">
        <w:rPr>
          <w:b/>
          <w:bCs/>
          <w:szCs w:val="24"/>
          <w:lang w:eastAsia="lt-LT"/>
        </w:rPr>
        <w:t xml:space="preserve"> </w:t>
      </w:r>
      <w:r w:rsidR="00553277" w:rsidRPr="000D7008">
        <w:rPr>
          <w:b/>
          <w:bCs/>
          <w:szCs w:val="24"/>
          <w:lang w:eastAsia="lt-LT"/>
        </w:rPr>
        <w:t xml:space="preserve">  __________ </w:t>
      </w:r>
      <w:r w:rsidRPr="000D7008">
        <w:rPr>
          <w:b/>
          <w:bCs/>
          <w:szCs w:val="24"/>
          <w:lang w:eastAsia="lt-LT"/>
        </w:rPr>
        <w:t xml:space="preserve">     </w:t>
      </w:r>
      <w:r w:rsidR="00553277" w:rsidRPr="000D7008">
        <w:rPr>
          <w:b/>
          <w:bCs/>
          <w:szCs w:val="24"/>
          <w:lang w:eastAsia="lt-LT"/>
        </w:rPr>
        <w:t xml:space="preserve">  </w:t>
      </w:r>
      <w:r w:rsidR="006D0F83" w:rsidRPr="000D7008">
        <w:rPr>
          <w:b/>
          <w:bCs/>
          <w:szCs w:val="24"/>
          <w:u w:val="single"/>
          <w:lang w:eastAsia="lt-LT"/>
        </w:rPr>
        <w:t>Jūratė Plienienė</w:t>
      </w:r>
      <w:r w:rsidR="005F2B1C" w:rsidRPr="000D7008">
        <w:rPr>
          <w:b/>
          <w:bCs/>
          <w:szCs w:val="24"/>
          <w:lang w:eastAsia="lt-LT"/>
        </w:rPr>
        <w:t xml:space="preserve">  </w:t>
      </w:r>
      <w:r w:rsidR="000D7008" w:rsidRPr="000D7008">
        <w:rPr>
          <w:b/>
          <w:bCs/>
          <w:szCs w:val="24"/>
          <w:lang w:eastAsia="lt-LT"/>
        </w:rPr>
        <w:t xml:space="preserve">               </w:t>
      </w:r>
      <w:r w:rsidR="00553277" w:rsidRPr="000D7008">
        <w:rPr>
          <w:b/>
          <w:bCs/>
          <w:szCs w:val="24"/>
          <w:lang w:eastAsia="lt-LT"/>
        </w:rPr>
        <w:t xml:space="preserve"> </w:t>
      </w:r>
      <w:r w:rsidR="001352AC" w:rsidRPr="000D7008">
        <w:rPr>
          <w:b/>
          <w:bCs/>
          <w:szCs w:val="24"/>
          <w:lang w:eastAsia="lt-LT"/>
        </w:rPr>
        <w:t xml:space="preserve"> </w:t>
      </w:r>
      <w:r w:rsidR="00F45DA4" w:rsidRPr="000D7008">
        <w:rPr>
          <w:b/>
          <w:bCs/>
          <w:szCs w:val="24"/>
          <w:lang w:eastAsia="lt-LT"/>
        </w:rPr>
        <w:t xml:space="preserve"> </w:t>
      </w:r>
      <w:r w:rsidR="004953BB" w:rsidRPr="000D7008">
        <w:rPr>
          <w:b/>
          <w:bCs/>
          <w:szCs w:val="24"/>
          <w:u w:val="single"/>
          <w:lang w:eastAsia="lt-LT"/>
        </w:rPr>
        <w:t>202</w:t>
      </w:r>
      <w:r w:rsidR="006D0F83" w:rsidRPr="000D7008">
        <w:rPr>
          <w:b/>
          <w:bCs/>
          <w:szCs w:val="24"/>
          <w:u w:val="single"/>
          <w:lang w:eastAsia="lt-LT"/>
        </w:rPr>
        <w:t>6</w:t>
      </w:r>
      <w:r w:rsidR="004953BB" w:rsidRPr="000D7008">
        <w:rPr>
          <w:b/>
          <w:bCs/>
          <w:szCs w:val="24"/>
          <w:u w:val="single"/>
          <w:lang w:eastAsia="lt-LT"/>
        </w:rPr>
        <w:t>-</w:t>
      </w:r>
    </w:p>
    <w:p w14:paraId="67E6D02D" w14:textId="249EA87F" w:rsidR="005F2B1C" w:rsidRPr="00AA2A8A" w:rsidRDefault="005F2B1C" w:rsidP="005F2B1C">
      <w:pPr>
        <w:tabs>
          <w:tab w:val="left" w:pos="4536"/>
          <w:tab w:val="left" w:pos="7230"/>
        </w:tabs>
        <w:jc w:val="both"/>
        <w:rPr>
          <w:color w:val="000000"/>
          <w:sz w:val="20"/>
          <w:lang w:eastAsia="lt-LT"/>
        </w:rPr>
      </w:pPr>
      <w:r w:rsidRPr="00AA2A8A">
        <w:rPr>
          <w:color w:val="000000"/>
          <w:sz w:val="20"/>
          <w:lang w:eastAsia="lt-LT"/>
        </w:rPr>
        <w:t xml:space="preserve">(švietimo pagalbos įstaigoje – </w:t>
      </w:r>
      <w:r w:rsidR="00EE73E5" w:rsidRPr="00AA2A8A">
        <w:rPr>
          <w:color w:val="000000"/>
          <w:sz w:val="20"/>
          <w:lang w:eastAsia="lt-LT"/>
        </w:rPr>
        <w:t xml:space="preserve">                              </w:t>
      </w:r>
      <w:r w:rsidR="00EE73E5" w:rsidRPr="00AA2A8A">
        <w:rPr>
          <w:sz w:val="20"/>
          <w:lang w:eastAsia="lt-LT"/>
        </w:rPr>
        <w:t xml:space="preserve">(parašas)                </w:t>
      </w:r>
      <w:r w:rsidR="005D648E" w:rsidRPr="00AA2A8A">
        <w:rPr>
          <w:sz w:val="20"/>
          <w:lang w:eastAsia="lt-LT"/>
        </w:rPr>
        <w:t>(vardas ir pavardė)                          (data)</w:t>
      </w:r>
    </w:p>
    <w:p w14:paraId="1CCD2F75" w14:textId="77777777" w:rsidR="005F2B1C" w:rsidRPr="00AA2A8A" w:rsidRDefault="005F2B1C" w:rsidP="005F2B1C">
      <w:pPr>
        <w:tabs>
          <w:tab w:val="left" w:pos="4536"/>
          <w:tab w:val="left" w:pos="7230"/>
        </w:tabs>
        <w:jc w:val="both"/>
        <w:rPr>
          <w:color w:val="000000"/>
          <w:sz w:val="20"/>
          <w:lang w:eastAsia="lt-LT"/>
        </w:rPr>
      </w:pPr>
      <w:r w:rsidRPr="00AA2A8A">
        <w:rPr>
          <w:color w:val="000000"/>
          <w:sz w:val="20"/>
          <w:lang w:eastAsia="lt-LT"/>
        </w:rPr>
        <w:t xml:space="preserve">savivaldos institucijos įgaliotas asmuo / </w:t>
      </w:r>
    </w:p>
    <w:p w14:paraId="06A25E92" w14:textId="77777777" w:rsidR="005F2B1C" w:rsidRPr="00AA2A8A" w:rsidRDefault="005F2B1C" w:rsidP="005F2B1C">
      <w:pPr>
        <w:tabs>
          <w:tab w:val="left" w:pos="4536"/>
          <w:tab w:val="left" w:pos="7230"/>
        </w:tabs>
        <w:jc w:val="both"/>
        <w:rPr>
          <w:sz w:val="20"/>
          <w:lang w:eastAsia="lt-LT"/>
        </w:rPr>
      </w:pPr>
      <w:r w:rsidRPr="00AA2A8A">
        <w:rPr>
          <w:color w:val="000000"/>
          <w:sz w:val="20"/>
          <w:lang w:eastAsia="lt-LT"/>
        </w:rPr>
        <w:t>darbuotojų atstovavimą įgyvendinantis asmuo)</w:t>
      </w:r>
    </w:p>
    <w:p w14:paraId="1DB61BA7" w14:textId="38D342A8" w:rsidR="00553277" w:rsidRPr="00AA2A8A" w:rsidRDefault="00553277" w:rsidP="00553277">
      <w:pPr>
        <w:tabs>
          <w:tab w:val="left" w:pos="4536"/>
          <w:tab w:val="left" w:pos="7230"/>
        </w:tabs>
        <w:jc w:val="both"/>
        <w:rPr>
          <w:color w:val="000000"/>
          <w:sz w:val="20"/>
          <w:lang w:eastAsia="lt-LT"/>
        </w:rPr>
      </w:pPr>
      <w:r w:rsidRPr="00AA2A8A">
        <w:rPr>
          <w:color w:val="000000"/>
          <w:sz w:val="20"/>
          <w:lang w:eastAsia="lt-LT"/>
        </w:rPr>
        <w:t xml:space="preserve">            </w:t>
      </w:r>
      <w:r w:rsidRPr="00AA2A8A">
        <w:rPr>
          <w:sz w:val="20"/>
          <w:lang w:eastAsia="lt-LT"/>
        </w:rPr>
        <w:t xml:space="preserve">      </w:t>
      </w:r>
      <w:r w:rsidR="00EE73E5" w:rsidRPr="00AA2A8A">
        <w:rPr>
          <w:sz w:val="20"/>
          <w:lang w:eastAsia="lt-LT"/>
        </w:rPr>
        <w:t xml:space="preserve">                                                   </w:t>
      </w:r>
      <w:r w:rsidRPr="00AA2A8A">
        <w:rPr>
          <w:sz w:val="20"/>
          <w:lang w:eastAsia="lt-LT"/>
        </w:rPr>
        <w:t xml:space="preserve">    </w:t>
      </w:r>
    </w:p>
    <w:p w14:paraId="17DA6450" w14:textId="77777777" w:rsidR="00553277" w:rsidRPr="00AA2A8A" w:rsidRDefault="00553277" w:rsidP="00553277">
      <w:pPr>
        <w:tabs>
          <w:tab w:val="left" w:pos="5529"/>
          <w:tab w:val="left" w:pos="8364"/>
        </w:tabs>
        <w:jc w:val="both"/>
        <w:rPr>
          <w:sz w:val="20"/>
          <w:lang w:eastAsia="lt-LT"/>
        </w:rPr>
      </w:pPr>
    </w:p>
    <w:p w14:paraId="30471134" w14:textId="16A123EF" w:rsidR="00553277" w:rsidRPr="00AA2A8A" w:rsidRDefault="00553277" w:rsidP="00553277">
      <w:pPr>
        <w:tabs>
          <w:tab w:val="right" w:leader="underscore" w:pos="9071"/>
        </w:tabs>
        <w:jc w:val="both"/>
        <w:rPr>
          <w:szCs w:val="24"/>
          <w:lang w:eastAsia="lt-LT"/>
        </w:rPr>
      </w:pPr>
      <w:r w:rsidRPr="00AA2A8A">
        <w:rPr>
          <w:b/>
          <w:szCs w:val="24"/>
          <w:lang w:eastAsia="lt-LT"/>
        </w:rPr>
        <w:t>11. Įvertinimas, jo pagrindimas ir siūlymai:</w:t>
      </w:r>
      <w:r w:rsidRPr="00AA2A8A">
        <w:rPr>
          <w:szCs w:val="24"/>
          <w:lang w:eastAsia="lt-LT"/>
        </w:rPr>
        <w:t xml:space="preserve"> </w:t>
      </w:r>
      <w:r w:rsidRPr="00AA2A8A">
        <w:rPr>
          <w:szCs w:val="24"/>
          <w:lang w:eastAsia="lt-LT"/>
        </w:rPr>
        <w:tab/>
      </w:r>
      <w:r w:rsidR="00D0599F">
        <w:rPr>
          <w:szCs w:val="24"/>
          <w:lang w:eastAsia="lt-LT"/>
        </w:rPr>
        <w:t>_____</w:t>
      </w:r>
    </w:p>
    <w:p w14:paraId="0D62E6C0" w14:textId="77777777" w:rsidR="00553277" w:rsidRPr="00AA2A8A" w:rsidRDefault="00553277" w:rsidP="00553277">
      <w:pPr>
        <w:tabs>
          <w:tab w:val="right" w:leader="underscore" w:pos="9071"/>
        </w:tabs>
        <w:jc w:val="both"/>
        <w:rPr>
          <w:szCs w:val="24"/>
          <w:lang w:eastAsia="lt-LT"/>
        </w:rPr>
      </w:pPr>
      <w:r w:rsidRPr="00AA2A8A">
        <w:rPr>
          <w:szCs w:val="24"/>
          <w:lang w:eastAsia="lt-LT"/>
        </w:rPr>
        <w:tab/>
      </w:r>
    </w:p>
    <w:p w14:paraId="263B1491" w14:textId="77777777" w:rsidR="00553277" w:rsidRPr="00AA2A8A" w:rsidRDefault="00553277" w:rsidP="00553277">
      <w:pPr>
        <w:tabs>
          <w:tab w:val="right" w:leader="underscore" w:pos="9071"/>
        </w:tabs>
        <w:jc w:val="both"/>
        <w:rPr>
          <w:szCs w:val="24"/>
          <w:lang w:eastAsia="lt-LT"/>
        </w:rPr>
      </w:pPr>
    </w:p>
    <w:p w14:paraId="4390B6B9" w14:textId="6693B00A" w:rsidR="00553277" w:rsidRPr="00AA2A8A" w:rsidRDefault="000229B5" w:rsidP="00553277">
      <w:pPr>
        <w:tabs>
          <w:tab w:val="left" w:pos="4253"/>
          <w:tab w:val="left" w:pos="6946"/>
        </w:tabs>
        <w:jc w:val="both"/>
        <w:rPr>
          <w:b/>
          <w:bCs/>
          <w:szCs w:val="24"/>
          <w:lang w:eastAsia="lt-LT"/>
        </w:rPr>
      </w:pPr>
      <w:r w:rsidRPr="00AA2A8A">
        <w:rPr>
          <w:b/>
          <w:bCs/>
          <w:szCs w:val="24"/>
          <w:u w:val="single"/>
          <w:lang w:eastAsia="lt-LT"/>
        </w:rPr>
        <w:t>Meras</w:t>
      </w:r>
      <w:r w:rsidR="00553277" w:rsidRPr="00AA2A8A">
        <w:rPr>
          <w:b/>
          <w:bCs/>
          <w:szCs w:val="24"/>
          <w:lang w:eastAsia="lt-LT"/>
        </w:rPr>
        <w:t>___________</w:t>
      </w:r>
      <w:r w:rsidR="000D7008">
        <w:rPr>
          <w:b/>
          <w:bCs/>
          <w:szCs w:val="24"/>
          <w:lang w:eastAsia="lt-LT"/>
        </w:rPr>
        <w:t>______</w:t>
      </w:r>
      <w:r w:rsidR="00553277" w:rsidRPr="00AA2A8A">
        <w:rPr>
          <w:b/>
          <w:bCs/>
          <w:szCs w:val="24"/>
          <w:lang w:eastAsia="lt-LT"/>
        </w:rPr>
        <w:t xml:space="preserve">            </w:t>
      </w:r>
      <w:r w:rsidR="000D7008">
        <w:rPr>
          <w:b/>
          <w:bCs/>
          <w:szCs w:val="24"/>
          <w:lang w:eastAsia="lt-LT"/>
        </w:rPr>
        <w:t xml:space="preserve">  </w:t>
      </w:r>
      <w:r w:rsidR="00553277" w:rsidRPr="00AA2A8A">
        <w:rPr>
          <w:b/>
          <w:bCs/>
          <w:szCs w:val="24"/>
          <w:lang w:eastAsia="lt-LT"/>
        </w:rPr>
        <w:t xml:space="preserve">   _________      </w:t>
      </w:r>
      <w:r w:rsidR="000D7008">
        <w:rPr>
          <w:b/>
          <w:bCs/>
          <w:szCs w:val="24"/>
          <w:lang w:eastAsia="lt-LT"/>
        </w:rPr>
        <w:t xml:space="preserve">  </w:t>
      </w:r>
      <w:r w:rsidR="00553277" w:rsidRPr="00AA2A8A">
        <w:rPr>
          <w:b/>
          <w:bCs/>
          <w:szCs w:val="24"/>
          <w:lang w:eastAsia="lt-LT"/>
        </w:rPr>
        <w:t xml:space="preserve">  </w:t>
      </w:r>
      <w:r w:rsidRPr="00AA2A8A">
        <w:rPr>
          <w:b/>
          <w:bCs/>
          <w:szCs w:val="24"/>
          <w:u w:val="single"/>
          <w:lang w:eastAsia="lt-LT"/>
        </w:rPr>
        <w:t>Vitalijus Mitrofanovas</w:t>
      </w:r>
      <w:r w:rsidR="00553277" w:rsidRPr="00AA2A8A">
        <w:rPr>
          <w:b/>
          <w:bCs/>
          <w:szCs w:val="24"/>
          <w:lang w:eastAsia="lt-LT"/>
        </w:rPr>
        <w:t xml:space="preserve">  </w:t>
      </w:r>
      <w:r w:rsidR="000D7008">
        <w:rPr>
          <w:b/>
          <w:bCs/>
          <w:szCs w:val="24"/>
          <w:lang w:eastAsia="lt-LT"/>
        </w:rPr>
        <w:t xml:space="preserve">      </w:t>
      </w:r>
      <w:r w:rsidR="00553277" w:rsidRPr="00AA2A8A">
        <w:rPr>
          <w:b/>
          <w:bCs/>
          <w:szCs w:val="24"/>
          <w:lang w:eastAsia="lt-LT"/>
        </w:rPr>
        <w:t xml:space="preserve"> </w:t>
      </w:r>
      <w:r w:rsidR="001D4955" w:rsidRPr="00AA2A8A">
        <w:rPr>
          <w:b/>
          <w:bCs/>
          <w:szCs w:val="24"/>
          <w:u w:val="single"/>
          <w:lang w:eastAsia="lt-LT"/>
        </w:rPr>
        <w:t>202</w:t>
      </w:r>
      <w:r w:rsidR="006D0F83">
        <w:rPr>
          <w:b/>
          <w:bCs/>
          <w:szCs w:val="24"/>
          <w:u w:val="single"/>
          <w:lang w:eastAsia="lt-LT"/>
        </w:rPr>
        <w:t>6</w:t>
      </w:r>
      <w:r w:rsidR="001D4955" w:rsidRPr="00AA2A8A">
        <w:rPr>
          <w:b/>
          <w:bCs/>
          <w:szCs w:val="24"/>
          <w:u w:val="single"/>
          <w:lang w:eastAsia="lt-LT"/>
        </w:rPr>
        <w:t>-</w:t>
      </w:r>
    </w:p>
    <w:p w14:paraId="21BEABF4" w14:textId="42A1576D" w:rsidR="00553277" w:rsidRPr="00AA2A8A" w:rsidRDefault="00553277" w:rsidP="00553277">
      <w:pPr>
        <w:tabs>
          <w:tab w:val="left" w:pos="1276"/>
          <w:tab w:val="left" w:pos="4536"/>
          <w:tab w:val="left" w:pos="7230"/>
        </w:tabs>
        <w:jc w:val="both"/>
        <w:rPr>
          <w:color w:val="000000"/>
          <w:sz w:val="20"/>
          <w:lang w:eastAsia="lt-LT"/>
        </w:rPr>
      </w:pPr>
      <w:r w:rsidRPr="00AA2A8A">
        <w:rPr>
          <w:sz w:val="20"/>
          <w:lang w:eastAsia="lt-LT"/>
        </w:rPr>
        <w:t xml:space="preserve">(valstybinės </w:t>
      </w:r>
      <w:r w:rsidRPr="00AA2A8A">
        <w:rPr>
          <w:color w:val="000000"/>
          <w:sz w:val="20"/>
          <w:lang w:eastAsia="lt-LT"/>
        </w:rPr>
        <w:t xml:space="preserve">švietimo įstaigos savininko      </w:t>
      </w:r>
      <w:r w:rsidR="000D7008">
        <w:rPr>
          <w:color w:val="000000"/>
          <w:sz w:val="20"/>
          <w:lang w:eastAsia="lt-LT"/>
        </w:rPr>
        <w:t xml:space="preserve">    </w:t>
      </w:r>
      <w:r w:rsidRPr="00AA2A8A">
        <w:rPr>
          <w:color w:val="000000"/>
          <w:sz w:val="20"/>
          <w:lang w:eastAsia="lt-LT"/>
        </w:rPr>
        <w:t xml:space="preserve">    </w:t>
      </w:r>
      <w:r w:rsidRPr="00AA2A8A">
        <w:rPr>
          <w:sz w:val="20"/>
          <w:lang w:eastAsia="lt-LT"/>
        </w:rPr>
        <w:t xml:space="preserve">(parašas)                     (vardas ir pavardė)                  </w:t>
      </w:r>
      <w:r w:rsidR="000D7008">
        <w:rPr>
          <w:sz w:val="20"/>
          <w:lang w:eastAsia="lt-LT"/>
        </w:rPr>
        <w:t xml:space="preserve">  </w:t>
      </w:r>
      <w:r w:rsidRPr="00AA2A8A">
        <w:rPr>
          <w:sz w:val="20"/>
          <w:lang w:eastAsia="lt-LT"/>
        </w:rPr>
        <w:t xml:space="preserve">  (data)</w:t>
      </w:r>
    </w:p>
    <w:p w14:paraId="2AD773D4" w14:textId="77777777" w:rsidR="00553277" w:rsidRPr="00AA2A8A" w:rsidRDefault="00553277" w:rsidP="00553277">
      <w:pPr>
        <w:tabs>
          <w:tab w:val="left" w:pos="1276"/>
          <w:tab w:val="left" w:pos="4536"/>
          <w:tab w:val="left" w:pos="7230"/>
        </w:tabs>
        <w:jc w:val="both"/>
        <w:rPr>
          <w:color w:val="000000"/>
          <w:sz w:val="20"/>
          <w:lang w:eastAsia="lt-LT"/>
        </w:rPr>
      </w:pPr>
      <w:r w:rsidRPr="00AA2A8A">
        <w:rPr>
          <w:color w:val="000000"/>
          <w:sz w:val="20"/>
          <w:lang w:eastAsia="lt-LT"/>
        </w:rPr>
        <w:t>teises ir pareigas įgyvendinančios institucijos</w:t>
      </w:r>
    </w:p>
    <w:p w14:paraId="26834ABC" w14:textId="77777777" w:rsidR="00553277" w:rsidRPr="00AA2A8A" w:rsidRDefault="00553277" w:rsidP="00553277">
      <w:pPr>
        <w:tabs>
          <w:tab w:val="left" w:pos="1276"/>
          <w:tab w:val="left" w:pos="4536"/>
          <w:tab w:val="left" w:pos="7230"/>
        </w:tabs>
        <w:jc w:val="both"/>
        <w:rPr>
          <w:sz w:val="20"/>
          <w:lang w:eastAsia="lt-LT"/>
        </w:rPr>
      </w:pPr>
      <w:r w:rsidRPr="00AA2A8A">
        <w:rPr>
          <w:color w:val="000000"/>
          <w:sz w:val="20"/>
          <w:lang w:eastAsia="lt-LT"/>
        </w:rPr>
        <w:t xml:space="preserve">(dalyvių susirinkimo) įgalioto asmens </w:t>
      </w:r>
      <w:r w:rsidRPr="00AA2A8A">
        <w:rPr>
          <w:sz w:val="20"/>
          <w:lang w:eastAsia="lt-LT"/>
        </w:rPr>
        <w:t>pareigos;</w:t>
      </w:r>
    </w:p>
    <w:p w14:paraId="15D6C30D" w14:textId="77777777" w:rsidR="00553277" w:rsidRPr="00AA2A8A" w:rsidRDefault="00553277" w:rsidP="00553277">
      <w:pPr>
        <w:tabs>
          <w:tab w:val="left" w:pos="1276"/>
          <w:tab w:val="left" w:pos="4536"/>
          <w:tab w:val="left" w:pos="7230"/>
        </w:tabs>
        <w:jc w:val="both"/>
        <w:rPr>
          <w:sz w:val="20"/>
          <w:lang w:eastAsia="lt-LT"/>
        </w:rPr>
      </w:pPr>
      <w:r w:rsidRPr="00AA2A8A">
        <w:rPr>
          <w:sz w:val="20"/>
          <w:lang w:eastAsia="lt-LT"/>
        </w:rPr>
        <w:t>savivaldybės švietimo įstaigos atveju – meras)</w:t>
      </w:r>
    </w:p>
    <w:p w14:paraId="6B057867" w14:textId="77777777" w:rsidR="00553277" w:rsidRPr="00AA2A8A" w:rsidRDefault="00553277" w:rsidP="00553277">
      <w:pPr>
        <w:tabs>
          <w:tab w:val="left" w:pos="6237"/>
          <w:tab w:val="right" w:pos="8306"/>
        </w:tabs>
        <w:rPr>
          <w:color w:val="000000"/>
          <w:szCs w:val="24"/>
        </w:rPr>
      </w:pPr>
    </w:p>
    <w:p w14:paraId="4BE8E77A" w14:textId="77777777" w:rsidR="00553277" w:rsidRPr="00AA2A8A" w:rsidRDefault="00553277" w:rsidP="00553277">
      <w:pPr>
        <w:tabs>
          <w:tab w:val="left" w:pos="6237"/>
          <w:tab w:val="right" w:pos="8306"/>
        </w:tabs>
        <w:rPr>
          <w:color w:val="000000"/>
          <w:szCs w:val="24"/>
        </w:rPr>
      </w:pPr>
      <w:r w:rsidRPr="00AA2A8A">
        <w:rPr>
          <w:color w:val="000000"/>
          <w:szCs w:val="24"/>
        </w:rPr>
        <w:t>Galutinis metų veiklos ataskaitos įvertinimas ______________________.</w:t>
      </w:r>
    </w:p>
    <w:p w14:paraId="7913385B" w14:textId="70AAD57B" w:rsidR="00553277" w:rsidRPr="00AA2A8A" w:rsidRDefault="00553277" w:rsidP="00553277">
      <w:pPr>
        <w:tabs>
          <w:tab w:val="left" w:pos="1276"/>
          <w:tab w:val="left" w:pos="5954"/>
          <w:tab w:val="left" w:pos="8364"/>
        </w:tabs>
        <w:jc w:val="both"/>
        <w:rPr>
          <w:szCs w:val="24"/>
          <w:lang w:eastAsia="lt-LT"/>
        </w:rPr>
      </w:pPr>
    </w:p>
    <w:p w14:paraId="7166067F" w14:textId="69FB3C73" w:rsidR="00553277" w:rsidRPr="00AA2A8A" w:rsidRDefault="00553277" w:rsidP="00553277">
      <w:pPr>
        <w:tabs>
          <w:tab w:val="left" w:pos="1276"/>
          <w:tab w:val="left" w:pos="5954"/>
          <w:tab w:val="left" w:pos="8364"/>
        </w:tabs>
        <w:jc w:val="both"/>
        <w:rPr>
          <w:b/>
          <w:bCs/>
          <w:szCs w:val="24"/>
          <w:lang w:eastAsia="lt-LT"/>
        </w:rPr>
      </w:pPr>
      <w:r w:rsidRPr="00AA2A8A">
        <w:rPr>
          <w:b/>
          <w:bCs/>
          <w:szCs w:val="24"/>
          <w:lang w:eastAsia="lt-LT"/>
        </w:rPr>
        <w:t>Susipažinau</w:t>
      </w:r>
    </w:p>
    <w:p w14:paraId="721437AF" w14:textId="3F7945B1" w:rsidR="00553277" w:rsidRPr="00AA2A8A" w:rsidRDefault="001D4955" w:rsidP="00553277">
      <w:pPr>
        <w:tabs>
          <w:tab w:val="left" w:pos="4253"/>
          <w:tab w:val="left" w:pos="6946"/>
        </w:tabs>
        <w:jc w:val="both"/>
        <w:rPr>
          <w:b/>
          <w:bCs/>
          <w:szCs w:val="24"/>
          <w:lang w:eastAsia="lt-LT"/>
        </w:rPr>
      </w:pPr>
      <w:r w:rsidRPr="00AA2A8A">
        <w:rPr>
          <w:b/>
          <w:bCs/>
          <w:szCs w:val="24"/>
          <w:u w:val="single"/>
          <w:lang w:eastAsia="lt-LT"/>
        </w:rPr>
        <w:t>Direktorė</w:t>
      </w:r>
      <w:r w:rsidR="00553277" w:rsidRPr="00AA2A8A">
        <w:rPr>
          <w:b/>
          <w:bCs/>
          <w:szCs w:val="24"/>
          <w:lang w:eastAsia="lt-LT"/>
        </w:rPr>
        <w:t xml:space="preserve">______________                 __________        </w:t>
      </w:r>
      <w:r w:rsidRPr="00AA2A8A">
        <w:rPr>
          <w:b/>
          <w:bCs/>
          <w:szCs w:val="24"/>
          <w:u w:val="single"/>
          <w:lang w:eastAsia="lt-LT"/>
        </w:rPr>
        <w:t>Daiva Lunkevičienė</w:t>
      </w:r>
      <w:r w:rsidR="00553277" w:rsidRPr="00AA2A8A">
        <w:rPr>
          <w:b/>
          <w:bCs/>
          <w:szCs w:val="24"/>
          <w:lang w:eastAsia="lt-LT"/>
        </w:rPr>
        <w:t xml:space="preserve">        </w:t>
      </w:r>
      <w:r w:rsidR="000D7008">
        <w:rPr>
          <w:b/>
          <w:bCs/>
          <w:szCs w:val="24"/>
          <w:lang w:eastAsia="lt-LT"/>
        </w:rPr>
        <w:t xml:space="preserve">      </w:t>
      </w:r>
      <w:r w:rsidR="000D7008" w:rsidRPr="00AA2A8A">
        <w:rPr>
          <w:b/>
          <w:bCs/>
          <w:szCs w:val="24"/>
          <w:u w:val="single"/>
          <w:lang w:eastAsia="lt-LT"/>
        </w:rPr>
        <w:t>202</w:t>
      </w:r>
      <w:r w:rsidR="000D7008">
        <w:rPr>
          <w:b/>
          <w:bCs/>
          <w:szCs w:val="24"/>
          <w:u w:val="single"/>
          <w:lang w:eastAsia="lt-LT"/>
        </w:rPr>
        <w:t>6</w:t>
      </w:r>
      <w:r w:rsidR="000D7008" w:rsidRPr="00AA2A8A">
        <w:rPr>
          <w:b/>
          <w:bCs/>
          <w:szCs w:val="24"/>
          <w:u w:val="single"/>
          <w:lang w:eastAsia="lt-LT"/>
        </w:rPr>
        <w:t>-</w:t>
      </w:r>
    </w:p>
    <w:p w14:paraId="68DACD16" w14:textId="1C1C030A" w:rsidR="00071007" w:rsidRDefault="00553277" w:rsidP="000F3BBF">
      <w:pPr>
        <w:tabs>
          <w:tab w:val="left" w:pos="4536"/>
          <w:tab w:val="left" w:pos="7230"/>
        </w:tabs>
        <w:jc w:val="both"/>
        <w:rPr>
          <w:sz w:val="20"/>
          <w:lang w:eastAsia="lt-LT"/>
        </w:rPr>
      </w:pPr>
      <w:r w:rsidRPr="00AA2A8A">
        <w:rPr>
          <w:sz w:val="20"/>
          <w:lang w:eastAsia="lt-LT"/>
        </w:rPr>
        <w:t xml:space="preserve">(švietimo įstaigos vadovo pareigos)              </w:t>
      </w:r>
      <w:r w:rsidR="00D0599F">
        <w:rPr>
          <w:sz w:val="20"/>
          <w:lang w:eastAsia="lt-LT"/>
        </w:rPr>
        <w:t xml:space="preserve"> </w:t>
      </w:r>
      <w:r w:rsidRPr="00AA2A8A">
        <w:rPr>
          <w:sz w:val="20"/>
          <w:lang w:eastAsia="lt-LT"/>
        </w:rPr>
        <w:t xml:space="preserve">    </w:t>
      </w:r>
      <w:r w:rsidR="000D7008">
        <w:rPr>
          <w:sz w:val="20"/>
          <w:lang w:eastAsia="lt-LT"/>
        </w:rPr>
        <w:t xml:space="preserve"> </w:t>
      </w:r>
      <w:r w:rsidRPr="00AA2A8A">
        <w:rPr>
          <w:sz w:val="20"/>
          <w:lang w:eastAsia="lt-LT"/>
        </w:rPr>
        <w:t xml:space="preserve">(parašas)                </w:t>
      </w:r>
      <w:r w:rsidR="000D7008">
        <w:rPr>
          <w:sz w:val="20"/>
          <w:lang w:eastAsia="lt-LT"/>
        </w:rPr>
        <w:t xml:space="preserve"> </w:t>
      </w:r>
      <w:r w:rsidRPr="00AA2A8A">
        <w:rPr>
          <w:sz w:val="20"/>
          <w:lang w:eastAsia="lt-LT"/>
        </w:rPr>
        <w:t xml:space="preserve">     (vardas </w:t>
      </w:r>
      <w:r w:rsidRPr="003733EE">
        <w:rPr>
          <w:sz w:val="20"/>
          <w:lang w:eastAsia="lt-LT"/>
        </w:rPr>
        <w:t xml:space="preserve">ir pavardė)                     </w:t>
      </w:r>
      <w:r w:rsidR="000F3BBF">
        <w:rPr>
          <w:sz w:val="20"/>
          <w:lang w:eastAsia="lt-LT"/>
        </w:rPr>
        <w:t xml:space="preserve"> </w:t>
      </w:r>
      <w:r w:rsidRPr="003733EE">
        <w:rPr>
          <w:sz w:val="20"/>
          <w:lang w:eastAsia="lt-LT"/>
        </w:rPr>
        <w:t>(data)</w:t>
      </w:r>
    </w:p>
    <w:p w14:paraId="37738C8E" w14:textId="77777777" w:rsidR="00A27DA2" w:rsidRPr="00A27DA2" w:rsidRDefault="00A27DA2" w:rsidP="00A27DA2">
      <w:pPr>
        <w:rPr>
          <w:sz w:val="20"/>
          <w:lang w:eastAsia="lt-LT"/>
        </w:rPr>
      </w:pPr>
    </w:p>
    <w:p w14:paraId="51A3C59C" w14:textId="77777777" w:rsidR="00A27DA2" w:rsidRPr="00A27DA2" w:rsidRDefault="00A27DA2" w:rsidP="00A27DA2">
      <w:pPr>
        <w:rPr>
          <w:sz w:val="20"/>
          <w:lang w:eastAsia="lt-LT"/>
        </w:rPr>
      </w:pPr>
    </w:p>
    <w:p w14:paraId="5345A546" w14:textId="77777777" w:rsidR="00A27DA2" w:rsidRPr="00A27DA2" w:rsidRDefault="00A27DA2" w:rsidP="00A27DA2">
      <w:pPr>
        <w:rPr>
          <w:sz w:val="20"/>
          <w:lang w:eastAsia="lt-LT"/>
        </w:rPr>
      </w:pPr>
    </w:p>
    <w:p w14:paraId="4FB67F5A" w14:textId="77777777" w:rsidR="00A27DA2" w:rsidRPr="00A27DA2" w:rsidRDefault="00A27DA2" w:rsidP="00A27DA2">
      <w:pPr>
        <w:rPr>
          <w:sz w:val="20"/>
          <w:lang w:eastAsia="lt-LT"/>
        </w:rPr>
      </w:pPr>
    </w:p>
    <w:p w14:paraId="703E2608" w14:textId="77777777" w:rsidR="00A27DA2" w:rsidRPr="00A27DA2" w:rsidRDefault="00A27DA2" w:rsidP="00A27DA2">
      <w:pPr>
        <w:rPr>
          <w:sz w:val="20"/>
          <w:lang w:eastAsia="lt-LT"/>
        </w:rPr>
      </w:pPr>
    </w:p>
    <w:p w14:paraId="67AE009A" w14:textId="77777777" w:rsidR="00A27DA2" w:rsidRPr="00A27DA2" w:rsidRDefault="00A27DA2" w:rsidP="00A27DA2">
      <w:pPr>
        <w:rPr>
          <w:sz w:val="20"/>
          <w:lang w:eastAsia="lt-LT"/>
        </w:rPr>
      </w:pPr>
    </w:p>
    <w:p w14:paraId="2FEEE58A" w14:textId="77777777" w:rsidR="00A27DA2" w:rsidRPr="00A27DA2" w:rsidRDefault="00A27DA2" w:rsidP="00A27DA2">
      <w:pPr>
        <w:rPr>
          <w:sz w:val="20"/>
          <w:lang w:eastAsia="lt-LT"/>
        </w:rPr>
      </w:pPr>
    </w:p>
    <w:p w14:paraId="49780362" w14:textId="77777777" w:rsidR="00A27DA2" w:rsidRPr="00A27DA2" w:rsidRDefault="00A27DA2" w:rsidP="00A27DA2">
      <w:pPr>
        <w:rPr>
          <w:sz w:val="20"/>
          <w:lang w:eastAsia="lt-LT"/>
        </w:rPr>
      </w:pPr>
    </w:p>
    <w:p w14:paraId="12614FA8" w14:textId="77777777" w:rsidR="00A27DA2" w:rsidRDefault="00A27DA2" w:rsidP="00A27DA2">
      <w:pPr>
        <w:rPr>
          <w:sz w:val="20"/>
          <w:lang w:eastAsia="lt-LT"/>
        </w:rPr>
      </w:pPr>
    </w:p>
    <w:p w14:paraId="4CC30092" w14:textId="77777777" w:rsidR="00A27DA2" w:rsidRPr="00A27DA2" w:rsidRDefault="00A27DA2" w:rsidP="00A27DA2">
      <w:pPr>
        <w:jc w:val="center"/>
        <w:rPr>
          <w:sz w:val="20"/>
          <w:lang w:eastAsia="lt-LT"/>
        </w:rPr>
      </w:pPr>
    </w:p>
    <w:sectPr w:rsidR="00A27DA2" w:rsidRPr="00A27DA2" w:rsidSect="007B3C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368"/>
    <w:multiLevelType w:val="multilevel"/>
    <w:tmpl w:val="CED2CA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FB3F92"/>
    <w:multiLevelType w:val="hybridMultilevel"/>
    <w:tmpl w:val="F75A0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2AFC"/>
    <w:multiLevelType w:val="hybridMultilevel"/>
    <w:tmpl w:val="ABC654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977F4"/>
    <w:multiLevelType w:val="multilevel"/>
    <w:tmpl w:val="35882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7E273D"/>
    <w:multiLevelType w:val="multilevel"/>
    <w:tmpl w:val="FD8434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4280132"/>
    <w:multiLevelType w:val="hybridMultilevel"/>
    <w:tmpl w:val="71C2B296"/>
    <w:lvl w:ilvl="0" w:tplc="5694C91A">
      <w:start w:val="2024"/>
      <w:numFmt w:val="decimal"/>
      <w:lvlText w:val="%1"/>
      <w:lvlJc w:val="left"/>
      <w:pPr>
        <w:ind w:left="1047" w:hanging="48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A027D4C"/>
    <w:multiLevelType w:val="hybridMultilevel"/>
    <w:tmpl w:val="927C1CA6"/>
    <w:lvl w:ilvl="0" w:tplc="8EB404CE">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7" w15:restartNumberingAfterBreak="0">
    <w:nsid w:val="1C01113F"/>
    <w:multiLevelType w:val="multilevel"/>
    <w:tmpl w:val="83A0035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1D7A7D33"/>
    <w:multiLevelType w:val="hybridMultilevel"/>
    <w:tmpl w:val="AF747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5E5E9F"/>
    <w:multiLevelType w:val="hybridMultilevel"/>
    <w:tmpl w:val="ED4C37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E56CC"/>
    <w:multiLevelType w:val="hybridMultilevel"/>
    <w:tmpl w:val="4BF6AEC0"/>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1" w15:restartNumberingAfterBreak="0">
    <w:nsid w:val="2A813FF9"/>
    <w:multiLevelType w:val="hybridMultilevel"/>
    <w:tmpl w:val="FC34D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87329C"/>
    <w:multiLevelType w:val="hybridMultilevel"/>
    <w:tmpl w:val="2C204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1942E0"/>
    <w:multiLevelType w:val="hybridMultilevel"/>
    <w:tmpl w:val="A1F262D6"/>
    <w:lvl w:ilvl="0" w:tplc="A8A405AA">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560CAD"/>
    <w:multiLevelType w:val="hybridMultilevel"/>
    <w:tmpl w:val="725800C0"/>
    <w:lvl w:ilvl="0" w:tplc="126ACD10">
      <w:start w:val="1"/>
      <w:numFmt w:val="upperRoman"/>
      <w:lvlText w:val="%1."/>
      <w:lvlJc w:val="left"/>
      <w:pPr>
        <w:ind w:left="22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571FE"/>
    <w:multiLevelType w:val="hybridMultilevel"/>
    <w:tmpl w:val="E1869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530DCA"/>
    <w:multiLevelType w:val="hybridMultilevel"/>
    <w:tmpl w:val="5A2CA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383A0B"/>
    <w:multiLevelType w:val="hybridMultilevel"/>
    <w:tmpl w:val="46F699FA"/>
    <w:lvl w:ilvl="0" w:tplc="72BE749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F00C7A"/>
    <w:multiLevelType w:val="hybridMultilevel"/>
    <w:tmpl w:val="BEE4C436"/>
    <w:lvl w:ilvl="0" w:tplc="A8A405AA">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84393C"/>
    <w:multiLevelType w:val="multilevel"/>
    <w:tmpl w:val="EEF6F8E4"/>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6550EF"/>
    <w:multiLevelType w:val="hybridMultilevel"/>
    <w:tmpl w:val="E0F6E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8426F8"/>
    <w:multiLevelType w:val="multilevel"/>
    <w:tmpl w:val="68D2D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AB4C5D"/>
    <w:multiLevelType w:val="hybridMultilevel"/>
    <w:tmpl w:val="92461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DF1130"/>
    <w:multiLevelType w:val="hybridMultilevel"/>
    <w:tmpl w:val="5D0AB30A"/>
    <w:lvl w:ilvl="0" w:tplc="02C6CFE6">
      <w:start w:val="2024"/>
      <w:numFmt w:val="decimal"/>
      <w:lvlText w:val="%1"/>
      <w:lvlJc w:val="left"/>
      <w:pPr>
        <w:ind w:left="808" w:hanging="480"/>
      </w:pPr>
      <w:rPr>
        <w:rFonts w:hint="default"/>
        <w:sz w:val="24"/>
      </w:rPr>
    </w:lvl>
    <w:lvl w:ilvl="1" w:tplc="04270019" w:tentative="1">
      <w:start w:val="1"/>
      <w:numFmt w:val="lowerLetter"/>
      <w:lvlText w:val="%2."/>
      <w:lvlJc w:val="left"/>
      <w:pPr>
        <w:ind w:left="1408" w:hanging="360"/>
      </w:pPr>
    </w:lvl>
    <w:lvl w:ilvl="2" w:tplc="0427001B" w:tentative="1">
      <w:start w:val="1"/>
      <w:numFmt w:val="lowerRoman"/>
      <w:lvlText w:val="%3."/>
      <w:lvlJc w:val="right"/>
      <w:pPr>
        <w:ind w:left="2128" w:hanging="180"/>
      </w:pPr>
    </w:lvl>
    <w:lvl w:ilvl="3" w:tplc="0427000F" w:tentative="1">
      <w:start w:val="1"/>
      <w:numFmt w:val="decimal"/>
      <w:lvlText w:val="%4."/>
      <w:lvlJc w:val="left"/>
      <w:pPr>
        <w:ind w:left="2848" w:hanging="360"/>
      </w:pPr>
    </w:lvl>
    <w:lvl w:ilvl="4" w:tplc="04270019" w:tentative="1">
      <w:start w:val="1"/>
      <w:numFmt w:val="lowerLetter"/>
      <w:lvlText w:val="%5."/>
      <w:lvlJc w:val="left"/>
      <w:pPr>
        <w:ind w:left="3568" w:hanging="360"/>
      </w:pPr>
    </w:lvl>
    <w:lvl w:ilvl="5" w:tplc="0427001B" w:tentative="1">
      <w:start w:val="1"/>
      <w:numFmt w:val="lowerRoman"/>
      <w:lvlText w:val="%6."/>
      <w:lvlJc w:val="right"/>
      <w:pPr>
        <w:ind w:left="4288" w:hanging="180"/>
      </w:pPr>
    </w:lvl>
    <w:lvl w:ilvl="6" w:tplc="0427000F" w:tentative="1">
      <w:start w:val="1"/>
      <w:numFmt w:val="decimal"/>
      <w:lvlText w:val="%7."/>
      <w:lvlJc w:val="left"/>
      <w:pPr>
        <w:ind w:left="5008" w:hanging="360"/>
      </w:pPr>
    </w:lvl>
    <w:lvl w:ilvl="7" w:tplc="04270019" w:tentative="1">
      <w:start w:val="1"/>
      <w:numFmt w:val="lowerLetter"/>
      <w:lvlText w:val="%8."/>
      <w:lvlJc w:val="left"/>
      <w:pPr>
        <w:ind w:left="5728" w:hanging="360"/>
      </w:pPr>
    </w:lvl>
    <w:lvl w:ilvl="8" w:tplc="0427001B" w:tentative="1">
      <w:start w:val="1"/>
      <w:numFmt w:val="lowerRoman"/>
      <w:lvlText w:val="%9."/>
      <w:lvlJc w:val="right"/>
      <w:pPr>
        <w:ind w:left="6448" w:hanging="180"/>
      </w:pPr>
    </w:lvl>
  </w:abstractNum>
  <w:abstractNum w:abstractNumId="24" w15:restartNumberingAfterBreak="0">
    <w:nsid w:val="577913C0"/>
    <w:multiLevelType w:val="hybridMultilevel"/>
    <w:tmpl w:val="E70AF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70080C"/>
    <w:multiLevelType w:val="multilevel"/>
    <w:tmpl w:val="02E689A4"/>
    <w:lvl w:ilvl="0">
      <w:start w:val="1"/>
      <w:numFmt w:val="decimal"/>
      <w:lvlText w:val="%1."/>
      <w:lvlJc w:val="left"/>
      <w:pPr>
        <w:ind w:left="720" w:hanging="360"/>
      </w:pPr>
      <w:rPr>
        <w:rFonts w:hint="default"/>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3B0BED"/>
    <w:multiLevelType w:val="multilevel"/>
    <w:tmpl w:val="81DC3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0656B9"/>
    <w:multiLevelType w:val="hybridMultilevel"/>
    <w:tmpl w:val="FB26967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894E43"/>
    <w:multiLevelType w:val="hybridMultilevel"/>
    <w:tmpl w:val="5CB05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B31AE5"/>
    <w:multiLevelType w:val="hybridMultilevel"/>
    <w:tmpl w:val="0C8A6A1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71F768D0"/>
    <w:multiLevelType w:val="hybridMultilevel"/>
    <w:tmpl w:val="6A84A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FA5772"/>
    <w:multiLevelType w:val="hybridMultilevel"/>
    <w:tmpl w:val="F2CC0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B12F1F"/>
    <w:multiLevelType w:val="hybridMultilevel"/>
    <w:tmpl w:val="9738E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2D3DA6"/>
    <w:multiLevelType w:val="hybridMultilevel"/>
    <w:tmpl w:val="AA143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A522C4"/>
    <w:multiLevelType w:val="multilevel"/>
    <w:tmpl w:val="BE707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48425D"/>
    <w:multiLevelType w:val="hybridMultilevel"/>
    <w:tmpl w:val="5F3A9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49778D"/>
    <w:multiLevelType w:val="hybridMultilevel"/>
    <w:tmpl w:val="A1B05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05922">
    <w:abstractNumId w:val="25"/>
  </w:num>
  <w:num w:numId="2" w16cid:durableId="867908038">
    <w:abstractNumId w:val="0"/>
  </w:num>
  <w:num w:numId="3" w16cid:durableId="1359434006">
    <w:abstractNumId w:val="32"/>
  </w:num>
  <w:num w:numId="4" w16cid:durableId="921569478">
    <w:abstractNumId w:val="16"/>
  </w:num>
  <w:num w:numId="5" w16cid:durableId="842168288">
    <w:abstractNumId w:val="31"/>
  </w:num>
  <w:num w:numId="6" w16cid:durableId="1769546821">
    <w:abstractNumId w:val="2"/>
  </w:num>
  <w:num w:numId="7" w16cid:durableId="973296736">
    <w:abstractNumId w:val="3"/>
  </w:num>
  <w:num w:numId="8" w16cid:durableId="362366580">
    <w:abstractNumId w:val="4"/>
  </w:num>
  <w:num w:numId="9" w16cid:durableId="1909882031">
    <w:abstractNumId w:val="29"/>
  </w:num>
  <w:num w:numId="10" w16cid:durableId="1557161096">
    <w:abstractNumId w:val="10"/>
  </w:num>
  <w:num w:numId="11" w16cid:durableId="724185493">
    <w:abstractNumId w:val="17"/>
  </w:num>
  <w:num w:numId="12" w16cid:durableId="499925498">
    <w:abstractNumId w:val="20"/>
  </w:num>
  <w:num w:numId="13" w16cid:durableId="1003161855">
    <w:abstractNumId w:val="9"/>
  </w:num>
  <w:num w:numId="14" w16cid:durableId="501897001">
    <w:abstractNumId w:val="33"/>
  </w:num>
  <w:num w:numId="15" w16cid:durableId="214241217">
    <w:abstractNumId w:val="30"/>
  </w:num>
  <w:num w:numId="16" w16cid:durableId="1458598455">
    <w:abstractNumId w:val="28"/>
  </w:num>
  <w:num w:numId="17" w16cid:durableId="1172254243">
    <w:abstractNumId w:val="15"/>
  </w:num>
  <w:num w:numId="18" w16cid:durableId="1310019573">
    <w:abstractNumId w:val="24"/>
  </w:num>
  <w:num w:numId="19" w16cid:durableId="630936115">
    <w:abstractNumId w:val="11"/>
  </w:num>
  <w:num w:numId="20" w16cid:durableId="1688675873">
    <w:abstractNumId w:val="12"/>
  </w:num>
  <w:num w:numId="21" w16cid:durableId="254948482">
    <w:abstractNumId w:val="22"/>
  </w:num>
  <w:num w:numId="22" w16cid:durableId="1599799519">
    <w:abstractNumId w:val="8"/>
  </w:num>
  <w:num w:numId="23" w16cid:durableId="1203054536">
    <w:abstractNumId w:val="13"/>
  </w:num>
  <w:num w:numId="24" w16cid:durableId="216741081">
    <w:abstractNumId w:val="6"/>
  </w:num>
  <w:num w:numId="25" w16cid:durableId="1633822952">
    <w:abstractNumId w:val="18"/>
  </w:num>
  <w:num w:numId="26" w16cid:durableId="90783068">
    <w:abstractNumId w:val="1"/>
  </w:num>
  <w:num w:numId="27" w16cid:durableId="1236354592">
    <w:abstractNumId w:val="35"/>
  </w:num>
  <w:num w:numId="28" w16cid:durableId="465391747">
    <w:abstractNumId w:val="21"/>
  </w:num>
  <w:num w:numId="29" w16cid:durableId="729040090">
    <w:abstractNumId w:val="26"/>
  </w:num>
  <w:num w:numId="30" w16cid:durableId="1018854301">
    <w:abstractNumId w:val="27"/>
  </w:num>
  <w:num w:numId="31" w16cid:durableId="258293052">
    <w:abstractNumId w:val="19"/>
  </w:num>
  <w:num w:numId="32" w16cid:durableId="1038093121">
    <w:abstractNumId w:val="23"/>
  </w:num>
  <w:num w:numId="33" w16cid:durableId="1333023292">
    <w:abstractNumId w:val="5"/>
  </w:num>
  <w:num w:numId="34" w16cid:durableId="630328073">
    <w:abstractNumId w:val="36"/>
  </w:num>
  <w:num w:numId="35" w16cid:durableId="193732843">
    <w:abstractNumId w:val="34"/>
  </w:num>
  <w:num w:numId="36" w16cid:durableId="49882919">
    <w:abstractNumId w:val="7"/>
  </w:num>
  <w:num w:numId="37" w16cid:durableId="14098405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D7"/>
    <w:rsid w:val="000077AE"/>
    <w:rsid w:val="00012522"/>
    <w:rsid w:val="000229B5"/>
    <w:rsid w:val="00025194"/>
    <w:rsid w:val="000254E9"/>
    <w:rsid w:val="00027BB3"/>
    <w:rsid w:val="00033F5D"/>
    <w:rsid w:val="000342E1"/>
    <w:rsid w:val="00035224"/>
    <w:rsid w:val="00036282"/>
    <w:rsid w:val="00036D62"/>
    <w:rsid w:val="00041469"/>
    <w:rsid w:val="00041B23"/>
    <w:rsid w:val="00044470"/>
    <w:rsid w:val="00053C7F"/>
    <w:rsid w:val="00054EF0"/>
    <w:rsid w:val="000556E4"/>
    <w:rsid w:val="00057C77"/>
    <w:rsid w:val="00061749"/>
    <w:rsid w:val="00063B8E"/>
    <w:rsid w:val="00071007"/>
    <w:rsid w:val="000720E7"/>
    <w:rsid w:val="00073C4B"/>
    <w:rsid w:val="000759DE"/>
    <w:rsid w:val="00080DAC"/>
    <w:rsid w:val="00084C70"/>
    <w:rsid w:val="000877A2"/>
    <w:rsid w:val="00094516"/>
    <w:rsid w:val="00097FEC"/>
    <w:rsid w:val="000A0C73"/>
    <w:rsid w:val="000A2E64"/>
    <w:rsid w:val="000A4244"/>
    <w:rsid w:val="000A5D62"/>
    <w:rsid w:val="000A628F"/>
    <w:rsid w:val="000B03DC"/>
    <w:rsid w:val="000B67DC"/>
    <w:rsid w:val="000B6CCF"/>
    <w:rsid w:val="000C1B1D"/>
    <w:rsid w:val="000C3094"/>
    <w:rsid w:val="000C31E5"/>
    <w:rsid w:val="000C416C"/>
    <w:rsid w:val="000C4CA7"/>
    <w:rsid w:val="000C7C50"/>
    <w:rsid w:val="000D2543"/>
    <w:rsid w:val="000D3B4C"/>
    <w:rsid w:val="000D7008"/>
    <w:rsid w:val="000D7F80"/>
    <w:rsid w:val="000E01DB"/>
    <w:rsid w:val="000E2661"/>
    <w:rsid w:val="000E447A"/>
    <w:rsid w:val="000E738D"/>
    <w:rsid w:val="000F1868"/>
    <w:rsid w:val="000F2B09"/>
    <w:rsid w:val="000F3BBF"/>
    <w:rsid w:val="000F4A7A"/>
    <w:rsid w:val="000F55C6"/>
    <w:rsid w:val="000F5615"/>
    <w:rsid w:val="000F7017"/>
    <w:rsid w:val="00100EC6"/>
    <w:rsid w:val="00102154"/>
    <w:rsid w:val="0010563D"/>
    <w:rsid w:val="001072D7"/>
    <w:rsid w:val="001164C6"/>
    <w:rsid w:val="00117ACC"/>
    <w:rsid w:val="00117BAC"/>
    <w:rsid w:val="00120A6F"/>
    <w:rsid w:val="00120D7F"/>
    <w:rsid w:val="00121330"/>
    <w:rsid w:val="00123CB3"/>
    <w:rsid w:val="00133229"/>
    <w:rsid w:val="001352AC"/>
    <w:rsid w:val="0013731A"/>
    <w:rsid w:val="00143DFB"/>
    <w:rsid w:val="0014507F"/>
    <w:rsid w:val="00145514"/>
    <w:rsid w:val="00145E81"/>
    <w:rsid w:val="0015098B"/>
    <w:rsid w:val="001520B0"/>
    <w:rsid w:val="00152250"/>
    <w:rsid w:val="0015281C"/>
    <w:rsid w:val="001544FD"/>
    <w:rsid w:val="00154CA7"/>
    <w:rsid w:val="0015511F"/>
    <w:rsid w:val="00155279"/>
    <w:rsid w:val="00155BF0"/>
    <w:rsid w:val="001564D8"/>
    <w:rsid w:val="00157328"/>
    <w:rsid w:val="00157959"/>
    <w:rsid w:val="00161028"/>
    <w:rsid w:val="00163713"/>
    <w:rsid w:val="0016559D"/>
    <w:rsid w:val="00166F23"/>
    <w:rsid w:val="001672F3"/>
    <w:rsid w:val="0016752A"/>
    <w:rsid w:val="0017324E"/>
    <w:rsid w:val="00176C55"/>
    <w:rsid w:val="00176E68"/>
    <w:rsid w:val="001806AB"/>
    <w:rsid w:val="001837C0"/>
    <w:rsid w:val="001900DF"/>
    <w:rsid w:val="00190813"/>
    <w:rsid w:val="00192372"/>
    <w:rsid w:val="00196CC0"/>
    <w:rsid w:val="001A6CE9"/>
    <w:rsid w:val="001B073D"/>
    <w:rsid w:val="001B3D07"/>
    <w:rsid w:val="001B7349"/>
    <w:rsid w:val="001C0224"/>
    <w:rsid w:val="001C1D1E"/>
    <w:rsid w:val="001C260F"/>
    <w:rsid w:val="001C69AF"/>
    <w:rsid w:val="001C724D"/>
    <w:rsid w:val="001C7CD2"/>
    <w:rsid w:val="001D0130"/>
    <w:rsid w:val="001D1A9B"/>
    <w:rsid w:val="001D27FB"/>
    <w:rsid w:val="001D2947"/>
    <w:rsid w:val="001D4955"/>
    <w:rsid w:val="001D4A3B"/>
    <w:rsid w:val="001D74A6"/>
    <w:rsid w:val="001E0748"/>
    <w:rsid w:val="001E0FC4"/>
    <w:rsid w:val="001E1C03"/>
    <w:rsid w:val="001E2EE4"/>
    <w:rsid w:val="001E41D6"/>
    <w:rsid w:val="001F7133"/>
    <w:rsid w:val="001F7B51"/>
    <w:rsid w:val="0020081E"/>
    <w:rsid w:val="00202133"/>
    <w:rsid w:val="00203C5D"/>
    <w:rsid w:val="00205747"/>
    <w:rsid w:val="00211876"/>
    <w:rsid w:val="0021289D"/>
    <w:rsid w:val="00213224"/>
    <w:rsid w:val="0021374F"/>
    <w:rsid w:val="00217278"/>
    <w:rsid w:val="0021727A"/>
    <w:rsid w:val="00221ADC"/>
    <w:rsid w:val="00221F46"/>
    <w:rsid w:val="00223E24"/>
    <w:rsid w:val="00224545"/>
    <w:rsid w:val="002253AE"/>
    <w:rsid w:val="002254EF"/>
    <w:rsid w:val="0022587E"/>
    <w:rsid w:val="00227CC2"/>
    <w:rsid w:val="002305E0"/>
    <w:rsid w:val="00230C95"/>
    <w:rsid w:val="002500D4"/>
    <w:rsid w:val="00251443"/>
    <w:rsid w:val="00251F69"/>
    <w:rsid w:val="002525FD"/>
    <w:rsid w:val="002527F1"/>
    <w:rsid w:val="00254554"/>
    <w:rsid w:val="002571FF"/>
    <w:rsid w:val="002609CF"/>
    <w:rsid w:val="00262590"/>
    <w:rsid w:val="00263BA5"/>
    <w:rsid w:val="00266E8B"/>
    <w:rsid w:val="0026713F"/>
    <w:rsid w:val="00277525"/>
    <w:rsid w:val="002801BE"/>
    <w:rsid w:val="00282429"/>
    <w:rsid w:val="00284315"/>
    <w:rsid w:val="002843A6"/>
    <w:rsid w:val="002843CB"/>
    <w:rsid w:val="002878E3"/>
    <w:rsid w:val="00290844"/>
    <w:rsid w:val="002914B0"/>
    <w:rsid w:val="002976B4"/>
    <w:rsid w:val="002A6FF2"/>
    <w:rsid w:val="002A75D3"/>
    <w:rsid w:val="002B6028"/>
    <w:rsid w:val="002B65DD"/>
    <w:rsid w:val="002B6841"/>
    <w:rsid w:val="002B7521"/>
    <w:rsid w:val="002C01F8"/>
    <w:rsid w:val="002C1D42"/>
    <w:rsid w:val="002C5FAB"/>
    <w:rsid w:val="002C6E9F"/>
    <w:rsid w:val="002D5626"/>
    <w:rsid w:val="002D64A4"/>
    <w:rsid w:val="002E1800"/>
    <w:rsid w:val="002E2D4B"/>
    <w:rsid w:val="002E3141"/>
    <w:rsid w:val="002E3BB0"/>
    <w:rsid w:val="002E59F0"/>
    <w:rsid w:val="002E6E15"/>
    <w:rsid w:val="002F4D40"/>
    <w:rsid w:val="002F5012"/>
    <w:rsid w:val="00302EA7"/>
    <w:rsid w:val="003053E8"/>
    <w:rsid w:val="0030597A"/>
    <w:rsid w:val="00305BDF"/>
    <w:rsid w:val="003111A7"/>
    <w:rsid w:val="00312E8C"/>
    <w:rsid w:val="0031602A"/>
    <w:rsid w:val="003205DC"/>
    <w:rsid w:val="0032306A"/>
    <w:rsid w:val="0032456A"/>
    <w:rsid w:val="003263D7"/>
    <w:rsid w:val="00326608"/>
    <w:rsid w:val="00326B82"/>
    <w:rsid w:val="00327288"/>
    <w:rsid w:val="003272C2"/>
    <w:rsid w:val="003277FC"/>
    <w:rsid w:val="00327AEF"/>
    <w:rsid w:val="00331BA2"/>
    <w:rsid w:val="003349ED"/>
    <w:rsid w:val="00334AF1"/>
    <w:rsid w:val="003361FF"/>
    <w:rsid w:val="00340458"/>
    <w:rsid w:val="00343209"/>
    <w:rsid w:val="0034447B"/>
    <w:rsid w:val="00344AB7"/>
    <w:rsid w:val="00344C71"/>
    <w:rsid w:val="00351321"/>
    <w:rsid w:val="00362790"/>
    <w:rsid w:val="0036281D"/>
    <w:rsid w:val="0036669F"/>
    <w:rsid w:val="00371F6A"/>
    <w:rsid w:val="00372135"/>
    <w:rsid w:val="00374260"/>
    <w:rsid w:val="003765CE"/>
    <w:rsid w:val="0038074E"/>
    <w:rsid w:val="00381372"/>
    <w:rsid w:val="003874A9"/>
    <w:rsid w:val="003901F0"/>
    <w:rsid w:val="003905C0"/>
    <w:rsid w:val="00392D25"/>
    <w:rsid w:val="003931FA"/>
    <w:rsid w:val="00395F3C"/>
    <w:rsid w:val="00397CAC"/>
    <w:rsid w:val="00397E3C"/>
    <w:rsid w:val="003A126E"/>
    <w:rsid w:val="003A2C36"/>
    <w:rsid w:val="003A3998"/>
    <w:rsid w:val="003A6039"/>
    <w:rsid w:val="003A6127"/>
    <w:rsid w:val="003B0777"/>
    <w:rsid w:val="003B21DF"/>
    <w:rsid w:val="003B22C3"/>
    <w:rsid w:val="003B4226"/>
    <w:rsid w:val="003B4FE8"/>
    <w:rsid w:val="003B7D5F"/>
    <w:rsid w:val="003C0AF1"/>
    <w:rsid w:val="003C1EB4"/>
    <w:rsid w:val="003C5440"/>
    <w:rsid w:val="003C5D8D"/>
    <w:rsid w:val="003C6283"/>
    <w:rsid w:val="003C69A7"/>
    <w:rsid w:val="003C7E5C"/>
    <w:rsid w:val="003D0FCA"/>
    <w:rsid w:val="003D2976"/>
    <w:rsid w:val="003D55D9"/>
    <w:rsid w:val="003D617B"/>
    <w:rsid w:val="003F20CB"/>
    <w:rsid w:val="003F2397"/>
    <w:rsid w:val="003F4A8D"/>
    <w:rsid w:val="004055D6"/>
    <w:rsid w:val="004067C4"/>
    <w:rsid w:val="004071C9"/>
    <w:rsid w:val="00410998"/>
    <w:rsid w:val="004111E5"/>
    <w:rsid w:val="004117F4"/>
    <w:rsid w:val="00412B71"/>
    <w:rsid w:val="00413618"/>
    <w:rsid w:val="004142C3"/>
    <w:rsid w:val="00414690"/>
    <w:rsid w:val="00415413"/>
    <w:rsid w:val="00420917"/>
    <w:rsid w:val="00421239"/>
    <w:rsid w:val="0042384A"/>
    <w:rsid w:val="00424736"/>
    <w:rsid w:val="00430B1E"/>
    <w:rsid w:val="004312A0"/>
    <w:rsid w:val="004371DE"/>
    <w:rsid w:val="00440E96"/>
    <w:rsid w:val="0044401D"/>
    <w:rsid w:val="00445246"/>
    <w:rsid w:val="00452C51"/>
    <w:rsid w:val="00454EAB"/>
    <w:rsid w:val="00455651"/>
    <w:rsid w:val="00455C84"/>
    <w:rsid w:val="00460FAC"/>
    <w:rsid w:val="004709E7"/>
    <w:rsid w:val="004724C2"/>
    <w:rsid w:val="00474A92"/>
    <w:rsid w:val="0047560F"/>
    <w:rsid w:val="0048005A"/>
    <w:rsid w:val="00480750"/>
    <w:rsid w:val="00481043"/>
    <w:rsid w:val="00482F9D"/>
    <w:rsid w:val="004845E6"/>
    <w:rsid w:val="0048774E"/>
    <w:rsid w:val="004927C6"/>
    <w:rsid w:val="0049316F"/>
    <w:rsid w:val="004953BB"/>
    <w:rsid w:val="004A3C4F"/>
    <w:rsid w:val="004A45C0"/>
    <w:rsid w:val="004A54E6"/>
    <w:rsid w:val="004A560C"/>
    <w:rsid w:val="004B23E8"/>
    <w:rsid w:val="004B57A5"/>
    <w:rsid w:val="004B58BE"/>
    <w:rsid w:val="004C0AC9"/>
    <w:rsid w:val="004C1524"/>
    <w:rsid w:val="004C174C"/>
    <w:rsid w:val="004C1933"/>
    <w:rsid w:val="004C29F2"/>
    <w:rsid w:val="004C462D"/>
    <w:rsid w:val="004C58F7"/>
    <w:rsid w:val="004C6FB0"/>
    <w:rsid w:val="004D32F9"/>
    <w:rsid w:val="004D5AA5"/>
    <w:rsid w:val="004E1155"/>
    <w:rsid w:val="004E1415"/>
    <w:rsid w:val="004E1F22"/>
    <w:rsid w:val="004E2400"/>
    <w:rsid w:val="004E36FA"/>
    <w:rsid w:val="004E39C2"/>
    <w:rsid w:val="004E79DF"/>
    <w:rsid w:val="004F005A"/>
    <w:rsid w:val="004F12B8"/>
    <w:rsid w:val="004F171E"/>
    <w:rsid w:val="004F20CD"/>
    <w:rsid w:val="004F2951"/>
    <w:rsid w:val="004F46AA"/>
    <w:rsid w:val="004F6389"/>
    <w:rsid w:val="004F693A"/>
    <w:rsid w:val="004F7532"/>
    <w:rsid w:val="005015A9"/>
    <w:rsid w:val="00501C27"/>
    <w:rsid w:val="00501E4F"/>
    <w:rsid w:val="005022D7"/>
    <w:rsid w:val="00502DFE"/>
    <w:rsid w:val="0050374D"/>
    <w:rsid w:val="00503C7E"/>
    <w:rsid w:val="00503EE3"/>
    <w:rsid w:val="00503F42"/>
    <w:rsid w:val="005042CD"/>
    <w:rsid w:val="00506751"/>
    <w:rsid w:val="00510EEB"/>
    <w:rsid w:val="005153BD"/>
    <w:rsid w:val="00515FD2"/>
    <w:rsid w:val="00516E71"/>
    <w:rsid w:val="005178D1"/>
    <w:rsid w:val="00520D71"/>
    <w:rsid w:val="00521334"/>
    <w:rsid w:val="00521896"/>
    <w:rsid w:val="00522DB7"/>
    <w:rsid w:val="005233F6"/>
    <w:rsid w:val="005236D8"/>
    <w:rsid w:val="00524FD0"/>
    <w:rsid w:val="00531416"/>
    <w:rsid w:val="00531CF1"/>
    <w:rsid w:val="0053420B"/>
    <w:rsid w:val="005345C9"/>
    <w:rsid w:val="00535CA1"/>
    <w:rsid w:val="00537270"/>
    <w:rsid w:val="00543FE9"/>
    <w:rsid w:val="00546F8F"/>
    <w:rsid w:val="00550BE2"/>
    <w:rsid w:val="00551EF9"/>
    <w:rsid w:val="00552B02"/>
    <w:rsid w:val="00552EC6"/>
    <w:rsid w:val="00553277"/>
    <w:rsid w:val="00553FFE"/>
    <w:rsid w:val="005606CF"/>
    <w:rsid w:val="0056207C"/>
    <w:rsid w:val="005733E4"/>
    <w:rsid w:val="00573E5C"/>
    <w:rsid w:val="00575788"/>
    <w:rsid w:val="00577807"/>
    <w:rsid w:val="0058005B"/>
    <w:rsid w:val="00584375"/>
    <w:rsid w:val="005873F3"/>
    <w:rsid w:val="00594761"/>
    <w:rsid w:val="005948BA"/>
    <w:rsid w:val="005976DD"/>
    <w:rsid w:val="005A47CD"/>
    <w:rsid w:val="005A4ABA"/>
    <w:rsid w:val="005A4FB3"/>
    <w:rsid w:val="005B1F64"/>
    <w:rsid w:val="005B24C7"/>
    <w:rsid w:val="005B36F1"/>
    <w:rsid w:val="005B3B0B"/>
    <w:rsid w:val="005B458C"/>
    <w:rsid w:val="005B743E"/>
    <w:rsid w:val="005C0ED7"/>
    <w:rsid w:val="005C1FB2"/>
    <w:rsid w:val="005C5FD0"/>
    <w:rsid w:val="005C67ED"/>
    <w:rsid w:val="005C6924"/>
    <w:rsid w:val="005D0F3B"/>
    <w:rsid w:val="005D1D28"/>
    <w:rsid w:val="005D25F2"/>
    <w:rsid w:val="005D3F12"/>
    <w:rsid w:val="005D56E4"/>
    <w:rsid w:val="005D648E"/>
    <w:rsid w:val="005E3ECA"/>
    <w:rsid w:val="005E42AA"/>
    <w:rsid w:val="005E59DE"/>
    <w:rsid w:val="005E7621"/>
    <w:rsid w:val="005F04DC"/>
    <w:rsid w:val="005F15BF"/>
    <w:rsid w:val="005F2B1C"/>
    <w:rsid w:val="005F2FB0"/>
    <w:rsid w:val="00600F48"/>
    <w:rsid w:val="006040F3"/>
    <w:rsid w:val="00611FBA"/>
    <w:rsid w:val="00613E9B"/>
    <w:rsid w:val="006258EB"/>
    <w:rsid w:val="00626376"/>
    <w:rsid w:val="00627DE4"/>
    <w:rsid w:val="00630841"/>
    <w:rsid w:val="006329F3"/>
    <w:rsid w:val="00634404"/>
    <w:rsid w:val="00635BBF"/>
    <w:rsid w:val="006360E0"/>
    <w:rsid w:val="00641631"/>
    <w:rsid w:val="00644CB6"/>
    <w:rsid w:val="00644ED3"/>
    <w:rsid w:val="006453B0"/>
    <w:rsid w:val="006468A2"/>
    <w:rsid w:val="0065337F"/>
    <w:rsid w:val="00660B85"/>
    <w:rsid w:val="00660EF7"/>
    <w:rsid w:val="00662A13"/>
    <w:rsid w:val="0066375E"/>
    <w:rsid w:val="006640BB"/>
    <w:rsid w:val="00665701"/>
    <w:rsid w:val="00667302"/>
    <w:rsid w:val="00667518"/>
    <w:rsid w:val="00667E20"/>
    <w:rsid w:val="006700A0"/>
    <w:rsid w:val="00671A4E"/>
    <w:rsid w:val="00672B9E"/>
    <w:rsid w:val="0068077C"/>
    <w:rsid w:val="006817A8"/>
    <w:rsid w:val="006960DF"/>
    <w:rsid w:val="006A0688"/>
    <w:rsid w:val="006A222C"/>
    <w:rsid w:val="006A3534"/>
    <w:rsid w:val="006A484F"/>
    <w:rsid w:val="006A7225"/>
    <w:rsid w:val="006B2913"/>
    <w:rsid w:val="006B74B1"/>
    <w:rsid w:val="006B7D14"/>
    <w:rsid w:val="006C0844"/>
    <w:rsid w:val="006C1B9A"/>
    <w:rsid w:val="006C1CED"/>
    <w:rsid w:val="006C3256"/>
    <w:rsid w:val="006C4B01"/>
    <w:rsid w:val="006C5974"/>
    <w:rsid w:val="006C637C"/>
    <w:rsid w:val="006C7441"/>
    <w:rsid w:val="006D01E3"/>
    <w:rsid w:val="006D0D9F"/>
    <w:rsid w:val="006D0E80"/>
    <w:rsid w:val="006D0F83"/>
    <w:rsid w:val="006D1381"/>
    <w:rsid w:val="006D18DF"/>
    <w:rsid w:val="006D24B6"/>
    <w:rsid w:val="006D48AD"/>
    <w:rsid w:val="006D7D3B"/>
    <w:rsid w:val="006E0946"/>
    <w:rsid w:val="006E2A9D"/>
    <w:rsid w:val="006E5125"/>
    <w:rsid w:val="006E57B1"/>
    <w:rsid w:val="006E6D98"/>
    <w:rsid w:val="006F029E"/>
    <w:rsid w:val="006F3EE1"/>
    <w:rsid w:val="006F44E5"/>
    <w:rsid w:val="006F7D2B"/>
    <w:rsid w:val="007025E5"/>
    <w:rsid w:val="0070285C"/>
    <w:rsid w:val="00702B37"/>
    <w:rsid w:val="0070444A"/>
    <w:rsid w:val="007126A3"/>
    <w:rsid w:val="00713ECF"/>
    <w:rsid w:val="007158AF"/>
    <w:rsid w:val="007200F8"/>
    <w:rsid w:val="00720E36"/>
    <w:rsid w:val="007238C1"/>
    <w:rsid w:val="007243DC"/>
    <w:rsid w:val="00724D4F"/>
    <w:rsid w:val="00727F1B"/>
    <w:rsid w:val="00730A45"/>
    <w:rsid w:val="00734885"/>
    <w:rsid w:val="00734B1F"/>
    <w:rsid w:val="00740BB5"/>
    <w:rsid w:val="00742696"/>
    <w:rsid w:val="00744AF7"/>
    <w:rsid w:val="00744BE5"/>
    <w:rsid w:val="007461D2"/>
    <w:rsid w:val="00747080"/>
    <w:rsid w:val="00750B0E"/>
    <w:rsid w:val="00751209"/>
    <w:rsid w:val="0075232C"/>
    <w:rsid w:val="00754ED4"/>
    <w:rsid w:val="0075602B"/>
    <w:rsid w:val="007649FB"/>
    <w:rsid w:val="007764EF"/>
    <w:rsid w:val="007810CA"/>
    <w:rsid w:val="0078224D"/>
    <w:rsid w:val="007830C0"/>
    <w:rsid w:val="00783260"/>
    <w:rsid w:val="00787F07"/>
    <w:rsid w:val="00792BCA"/>
    <w:rsid w:val="00794150"/>
    <w:rsid w:val="00795BD4"/>
    <w:rsid w:val="00795FA1"/>
    <w:rsid w:val="007978C0"/>
    <w:rsid w:val="007A5312"/>
    <w:rsid w:val="007B2804"/>
    <w:rsid w:val="007B2D80"/>
    <w:rsid w:val="007B3CF4"/>
    <w:rsid w:val="007B4E4C"/>
    <w:rsid w:val="007B6045"/>
    <w:rsid w:val="007B6836"/>
    <w:rsid w:val="007B6BF8"/>
    <w:rsid w:val="007C10F5"/>
    <w:rsid w:val="007C2B6B"/>
    <w:rsid w:val="007C443D"/>
    <w:rsid w:val="007C75CB"/>
    <w:rsid w:val="007C7E71"/>
    <w:rsid w:val="007E3023"/>
    <w:rsid w:val="007E585E"/>
    <w:rsid w:val="007E619B"/>
    <w:rsid w:val="007F1000"/>
    <w:rsid w:val="007F3A18"/>
    <w:rsid w:val="007F4FE6"/>
    <w:rsid w:val="007F6BD8"/>
    <w:rsid w:val="007F6C91"/>
    <w:rsid w:val="00801538"/>
    <w:rsid w:val="00805566"/>
    <w:rsid w:val="00806A38"/>
    <w:rsid w:val="00806EDE"/>
    <w:rsid w:val="00806F2B"/>
    <w:rsid w:val="008119E3"/>
    <w:rsid w:val="008127A4"/>
    <w:rsid w:val="00814C1D"/>
    <w:rsid w:val="00816457"/>
    <w:rsid w:val="00816A93"/>
    <w:rsid w:val="00816AD4"/>
    <w:rsid w:val="00821392"/>
    <w:rsid w:val="00821523"/>
    <w:rsid w:val="00821924"/>
    <w:rsid w:val="00823629"/>
    <w:rsid w:val="00826085"/>
    <w:rsid w:val="00830975"/>
    <w:rsid w:val="00830A9F"/>
    <w:rsid w:val="008317C9"/>
    <w:rsid w:val="00832F92"/>
    <w:rsid w:val="00833B3A"/>
    <w:rsid w:val="00840192"/>
    <w:rsid w:val="0084386B"/>
    <w:rsid w:val="00846D18"/>
    <w:rsid w:val="00851638"/>
    <w:rsid w:val="008529C7"/>
    <w:rsid w:val="00853B10"/>
    <w:rsid w:val="00854DB2"/>
    <w:rsid w:val="008566CB"/>
    <w:rsid w:val="008700F0"/>
    <w:rsid w:val="008725B2"/>
    <w:rsid w:val="00872651"/>
    <w:rsid w:val="00874891"/>
    <w:rsid w:val="0087554B"/>
    <w:rsid w:val="00880912"/>
    <w:rsid w:val="00891899"/>
    <w:rsid w:val="00894C2B"/>
    <w:rsid w:val="00894D86"/>
    <w:rsid w:val="00896F6E"/>
    <w:rsid w:val="008A4AB1"/>
    <w:rsid w:val="008A5739"/>
    <w:rsid w:val="008A5872"/>
    <w:rsid w:val="008A7449"/>
    <w:rsid w:val="008B0A9A"/>
    <w:rsid w:val="008B266D"/>
    <w:rsid w:val="008B2752"/>
    <w:rsid w:val="008B3339"/>
    <w:rsid w:val="008B4ED2"/>
    <w:rsid w:val="008B5C6A"/>
    <w:rsid w:val="008C07D1"/>
    <w:rsid w:val="008C1249"/>
    <w:rsid w:val="008C207B"/>
    <w:rsid w:val="008E024A"/>
    <w:rsid w:val="008E0AA4"/>
    <w:rsid w:val="008E1E65"/>
    <w:rsid w:val="008E53A3"/>
    <w:rsid w:val="008E5E39"/>
    <w:rsid w:val="008E7A55"/>
    <w:rsid w:val="008F19F1"/>
    <w:rsid w:val="008F54BE"/>
    <w:rsid w:val="008F5D67"/>
    <w:rsid w:val="008F66A1"/>
    <w:rsid w:val="00900063"/>
    <w:rsid w:val="00901256"/>
    <w:rsid w:val="00902808"/>
    <w:rsid w:val="00903605"/>
    <w:rsid w:val="0090413B"/>
    <w:rsid w:val="009051EA"/>
    <w:rsid w:val="00906D1A"/>
    <w:rsid w:val="00914855"/>
    <w:rsid w:val="009156B8"/>
    <w:rsid w:val="009157BC"/>
    <w:rsid w:val="0091595F"/>
    <w:rsid w:val="00916169"/>
    <w:rsid w:val="00916796"/>
    <w:rsid w:val="00917BA6"/>
    <w:rsid w:val="00921E35"/>
    <w:rsid w:val="00922CDF"/>
    <w:rsid w:val="00922E55"/>
    <w:rsid w:val="009312B1"/>
    <w:rsid w:val="009354B1"/>
    <w:rsid w:val="00935DE8"/>
    <w:rsid w:val="009368B6"/>
    <w:rsid w:val="00942582"/>
    <w:rsid w:val="00944FBE"/>
    <w:rsid w:val="00953363"/>
    <w:rsid w:val="00957C99"/>
    <w:rsid w:val="00960453"/>
    <w:rsid w:val="00964983"/>
    <w:rsid w:val="00965F3A"/>
    <w:rsid w:val="009720E9"/>
    <w:rsid w:val="009728AB"/>
    <w:rsid w:val="00974376"/>
    <w:rsid w:val="00975E04"/>
    <w:rsid w:val="00976223"/>
    <w:rsid w:val="00981D59"/>
    <w:rsid w:val="00982157"/>
    <w:rsid w:val="0098270C"/>
    <w:rsid w:val="00987B9E"/>
    <w:rsid w:val="00990A51"/>
    <w:rsid w:val="00990C0A"/>
    <w:rsid w:val="009920E5"/>
    <w:rsid w:val="0099327A"/>
    <w:rsid w:val="00996BA1"/>
    <w:rsid w:val="009A1B93"/>
    <w:rsid w:val="009A238E"/>
    <w:rsid w:val="009A5AD1"/>
    <w:rsid w:val="009A68D1"/>
    <w:rsid w:val="009B2B24"/>
    <w:rsid w:val="009B573F"/>
    <w:rsid w:val="009C09CB"/>
    <w:rsid w:val="009C0A01"/>
    <w:rsid w:val="009C1441"/>
    <w:rsid w:val="009C7E0E"/>
    <w:rsid w:val="009D0A49"/>
    <w:rsid w:val="009D0EE5"/>
    <w:rsid w:val="009D213D"/>
    <w:rsid w:val="009D5344"/>
    <w:rsid w:val="009D7163"/>
    <w:rsid w:val="009E0880"/>
    <w:rsid w:val="009E133D"/>
    <w:rsid w:val="009E6130"/>
    <w:rsid w:val="009F0C8D"/>
    <w:rsid w:val="009F37C7"/>
    <w:rsid w:val="00A06727"/>
    <w:rsid w:val="00A138CE"/>
    <w:rsid w:val="00A1485C"/>
    <w:rsid w:val="00A16243"/>
    <w:rsid w:val="00A16409"/>
    <w:rsid w:val="00A20858"/>
    <w:rsid w:val="00A216EC"/>
    <w:rsid w:val="00A25345"/>
    <w:rsid w:val="00A25E86"/>
    <w:rsid w:val="00A27DA2"/>
    <w:rsid w:val="00A30B34"/>
    <w:rsid w:val="00A32B3B"/>
    <w:rsid w:val="00A34E36"/>
    <w:rsid w:val="00A35BA8"/>
    <w:rsid w:val="00A405F1"/>
    <w:rsid w:val="00A40F22"/>
    <w:rsid w:val="00A41187"/>
    <w:rsid w:val="00A41214"/>
    <w:rsid w:val="00A439A4"/>
    <w:rsid w:val="00A52379"/>
    <w:rsid w:val="00A5630E"/>
    <w:rsid w:val="00A64050"/>
    <w:rsid w:val="00A6410C"/>
    <w:rsid w:val="00A6522D"/>
    <w:rsid w:val="00A65544"/>
    <w:rsid w:val="00A722CC"/>
    <w:rsid w:val="00A72313"/>
    <w:rsid w:val="00A7748B"/>
    <w:rsid w:val="00A806B2"/>
    <w:rsid w:val="00A81E84"/>
    <w:rsid w:val="00A8511A"/>
    <w:rsid w:val="00A855F5"/>
    <w:rsid w:val="00A85C1C"/>
    <w:rsid w:val="00A861D9"/>
    <w:rsid w:val="00A8685E"/>
    <w:rsid w:val="00A9044E"/>
    <w:rsid w:val="00A907AA"/>
    <w:rsid w:val="00A913B2"/>
    <w:rsid w:val="00A91B1C"/>
    <w:rsid w:val="00AA23AC"/>
    <w:rsid w:val="00AA2A8A"/>
    <w:rsid w:val="00AA5E0D"/>
    <w:rsid w:val="00AA75BB"/>
    <w:rsid w:val="00AB0629"/>
    <w:rsid w:val="00AB653A"/>
    <w:rsid w:val="00AC1E91"/>
    <w:rsid w:val="00AC2973"/>
    <w:rsid w:val="00AC59AE"/>
    <w:rsid w:val="00AC69D0"/>
    <w:rsid w:val="00AC72ED"/>
    <w:rsid w:val="00AD171B"/>
    <w:rsid w:val="00AD4918"/>
    <w:rsid w:val="00AD7A1B"/>
    <w:rsid w:val="00AE0159"/>
    <w:rsid w:val="00AE01C0"/>
    <w:rsid w:val="00AE1F0C"/>
    <w:rsid w:val="00AE4CAC"/>
    <w:rsid w:val="00AE5D13"/>
    <w:rsid w:val="00AE7F39"/>
    <w:rsid w:val="00AF3BCC"/>
    <w:rsid w:val="00AF53B2"/>
    <w:rsid w:val="00AF54EE"/>
    <w:rsid w:val="00AF75A7"/>
    <w:rsid w:val="00B02F91"/>
    <w:rsid w:val="00B03514"/>
    <w:rsid w:val="00B03B5E"/>
    <w:rsid w:val="00B06EF9"/>
    <w:rsid w:val="00B10CC9"/>
    <w:rsid w:val="00B118BF"/>
    <w:rsid w:val="00B16B31"/>
    <w:rsid w:val="00B205A1"/>
    <w:rsid w:val="00B21CDE"/>
    <w:rsid w:val="00B224F6"/>
    <w:rsid w:val="00B2441A"/>
    <w:rsid w:val="00B26A63"/>
    <w:rsid w:val="00B3637B"/>
    <w:rsid w:val="00B37404"/>
    <w:rsid w:val="00B40B0E"/>
    <w:rsid w:val="00B40B24"/>
    <w:rsid w:val="00B40B58"/>
    <w:rsid w:val="00B40E25"/>
    <w:rsid w:val="00B42859"/>
    <w:rsid w:val="00B46937"/>
    <w:rsid w:val="00B470E9"/>
    <w:rsid w:val="00B5026F"/>
    <w:rsid w:val="00B5782F"/>
    <w:rsid w:val="00B621AC"/>
    <w:rsid w:val="00B6287F"/>
    <w:rsid w:val="00B65DF1"/>
    <w:rsid w:val="00B67BEB"/>
    <w:rsid w:val="00B720BA"/>
    <w:rsid w:val="00B73023"/>
    <w:rsid w:val="00B74B6A"/>
    <w:rsid w:val="00B77DBA"/>
    <w:rsid w:val="00B80D1E"/>
    <w:rsid w:val="00B80F27"/>
    <w:rsid w:val="00B82B88"/>
    <w:rsid w:val="00B83104"/>
    <w:rsid w:val="00B843C2"/>
    <w:rsid w:val="00B8473E"/>
    <w:rsid w:val="00B8600A"/>
    <w:rsid w:val="00B91F13"/>
    <w:rsid w:val="00B96388"/>
    <w:rsid w:val="00BA35F5"/>
    <w:rsid w:val="00BB0833"/>
    <w:rsid w:val="00BB3EA3"/>
    <w:rsid w:val="00BB63A8"/>
    <w:rsid w:val="00BC0852"/>
    <w:rsid w:val="00BC2A80"/>
    <w:rsid w:val="00BC2CBD"/>
    <w:rsid w:val="00BC5547"/>
    <w:rsid w:val="00BC5AF3"/>
    <w:rsid w:val="00BC5BE7"/>
    <w:rsid w:val="00BC6D33"/>
    <w:rsid w:val="00BD33C0"/>
    <w:rsid w:val="00BD4D9C"/>
    <w:rsid w:val="00BD5E05"/>
    <w:rsid w:val="00BD73DD"/>
    <w:rsid w:val="00BE2028"/>
    <w:rsid w:val="00BE2DB5"/>
    <w:rsid w:val="00BE3B91"/>
    <w:rsid w:val="00BF4CF7"/>
    <w:rsid w:val="00C0329E"/>
    <w:rsid w:val="00C041A0"/>
    <w:rsid w:val="00C06B7C"/>
    <w:rsid w:val="00C105D1"/>
    <w:rsid w:val="00C1247D"/>
    <w:rsid w:val="00C12DE0"/>
    <w:rsid w:val="00C13BB2"/>
    <w:rsid w:val="00C16163"/>
    <w:rsid w:val="00C16432"/>
    <w:rsid w:val="00C166CE"/>
    <w:rsid w:val="00C167F5"/>
    <w:rsid w:val="00C17B58"/>
    <w:rsid w:val="00C26AC9"/>
    <w:rsid w:val="00C276EF"/>
    <w:rsid w:val="00C308CE"/>
    <w:rsid w:val="00C30E1A"/>
    <w:rsid w:val="00C3274A"/>
    <w:rsid w:val="00C363C1"/>
    <w:rsid w:val="00C40D47"/>
    <w:rsid w:val="00C40F9C"/>
    <w:rsid w:val="00C41538"/>
    <w:rsid w:val="00C45AEE"/>
    <w:rsid w:val="00C45F92"/>
    <w:rsid w:val="00C4692B"/>
    <w:rsid w:val="00C4763E"/>
    <w:rsid w:val="00C50C7B"/>
    <w:rsid w:val="00C51F6E"/>
    <w:rsid w:val="00C541E2"/>
    <w:rsid w:val="00C56C57"/>
    <w:rsid w:val="00C57A1B"/>
    <w:rsid w:val="00C60A78"/>
    <w:rsid w:val="00C63EED"/>
    <w:rsid w:val="00C7340F"/>
    <w:rsid w:val="00C7479A"/>
    <w:rsid w:val="00C8141A"/>
    <w:rsid w:val="00C86D63"/>
    <w:rsid w:val="00C87DF9"/>
    <w:rsid w:val="00C91BDA"/>
    <w:rsid w:val="00C932BF"/>
    <w:rsid w:val="00C93AE3"/>
    <w:rsid w:val="00C94CEF"/>
    <w:rsid w:val="00C95DEA"/>
    <w:rsid w:val="00CA090B"/>
    <w:rsid w:val="00CA16FC"/>
    <w:rsid w:val="00CA2B49"/>
    <w:rsid w:val="00CA5C12"/>
    <w:rsid w:val="00CA5CD3"/>
    <w:rsid w:val="00CA5F04"/>
    <w:rsid w:val="00CB0D93"/>
    <w:rsid w:val="00CB153A"/>
    <w:rsid w:val="00CB1D8B"/>
    <w:rsid w:val="00CB39F6"/>
    <w:rsid w:val="00CB3EC5"/>
    <w:rsid w:val="00CB4591"/>
    <w:rsid w:val="00CB7E7B"/>
    <w:rsid w:val="00CC054D"/>
    <w:rsid w:val="00CC59E9"/>
    <w:rsid w:val="00CC67F4"/>
    <w:rsid w:val="00CC6DEA"/>
    <w:rsid w:val="00CC73A4"/>
    <w:rsid w:val="00CC74E4"/>
    <w:rsid w:val="00CD0B27"/>
    <w:rsid w:val="00CD0BC7"/>
    <w:rsid w:val="00CD107C"/>
    <w:rsid w:val="00CD2791"/>
    <w:rsid w:val="00CE099A"/>
    <w:rsid w:val="00CE27C4"/>
    <w:rsid w:val="00CE51E4"/>
    <w:rsid w:val="00CE7E41"/>
    <w:rsid w:val="00CF23E0"/>
    <w:rsid w:val="00CF2674"/>
    <w:rsid w:val="00CF31C7"/>
    <w:rsid w:val="00CF3B5B"/>
    <w:rsid w:val="00CF3CDF"/>
    <w:rsid w:val="00CF552E"/>
    <w:rsid w:val="00CF7C6C"/>
    <w:rsid w:val="00D001F8"/>
    <w:rsid w:val="00D02311"/>
    <w:rsid w:val="00D02335"/>
    <w:rsid w:val="00D04F82"/>
    <w:rsid w:val="00D05951"/>
    <w:rsid w:val="00D0599F"/>
    <w:rsid w:val="00D06D13"/>
    <w:rsid w:val="00D10E87"/>
    <w:rsid w:val="00D1170F"/>
    <w:rsid w:val="00D15F9E"/>
    <w:rsid w:val="00D16201"/>
    <w:rsid w:val="00D165DC"/>
    <w:rsid w:val="00D2041A"/>
    <w:rsid w:val="00D247E0"/>
    <w:rsid w:val="00D253C2"/>
    <w:rsid w:val="00D2545D"/>
    <w:rsid w:val="00D31640"/>
    <w:rsid w:val="00D3239A"/>
    <w:rsid w:val="00D33440"/>
    <w:rsid w:val="00D337EB"/>
    <w:rsid w:val="00D34192"/>
    <w:rsid w:val="00D51DD1"/>
    <w:rsid w:val="00D528F5"/>
    <w:rsid w:val="00D52CD3"/>
    <w:rsid w:val="00D57C8C"/>
    <w:rsid w:val="00D60036"/>
    <w:rsid w:val="00D62592"/>
    <w:rsid w:val="00D62DE2"/>
    <w:rsid w:val="00D64421"/>
    <w:rsid w:val="00D661F2"/>
    <w:rsid w:val="00D710E4"/>
    <w:rsid w:val="00D72DA9"/>
    <w:rsid w:val="00D732BB"/>
    <w:rsid w:val="00D734CA"/>
    <w:rsid w:val="00D73FF9"/>
    <w:rsid w:val="00D74CAD"/>
    <w:rsid w:val="00D763F5"/>
    <w:rsid w:val="00D766A6"/>
    <w:rsid w:val="00D82EAC"/>
    <w:rsid w:val="00D8463F"/>
    <w:rsid w:val="00D85954"/>
    <w:rsid w:val="00D87043"/>
    <w:rsid w:val="00D9304F"/>
    <w:rsid w:val="00D94532"/>
    <w:rsid w:val="00D975E4"/>
    <w:rsid w:val="00DA0706"/>
    <w:rsid w:val="00DA218B"/>
    <w:rsid w:val="00DB24AE"/>
    <w:rsid w:val="00DB4C8B"/>
    <w:rsid w:val="00DC1E7B"/>
    <w:rsid w:val="00DC245F"/>
    <w:rsid w:val="00DC4581"/>
    <w:rsid w:val="00DC4EC5"/>
    <w:rsid w:val="00DC5C80"/>
    <w:rsid w:val="00DD1590"/>
    <w:rsid w:val="00DD39E7"/>
    <w:rsid w:val="00DD7E40"/>
    <w:rsid w:val="00DE57EE"/>
    <w:rsid w:val="00DF338B"/>
    <w:rsid w:val="00DF370E"/>
    <w:rsid w:val="00DF4582"/>
    <w:rsid w:val="00DF6AFA"/>
    <w:rsid w:val="00E02C20"/>
    <w:rsid w:val="00E04AC3"/>
    <w:rsid w:val="00E05324"/>
    <w:rsid w:val="00E11B60"/>
    <w:rsid w:val="00E11CB3"/>
    <w:rsid w:val="00E123E2"/>
    <w:rsid w:val="00E13277"/>
    <w:rsid w:val="00E143C7"/>
    <w:rsid w:val="00E15F85"/>
    <w:rsid w:val="00E1783C"/>
    <w:rsid w:val="00E209B3"/>
    <w:rsid w:val="00E21D7B"/>
    <w:rsid w:val="00E23DA6"/>
    <w:rsid w:val="00E23DE0"/>
    <w:rsid w:val="00E2450E"/>
    <w:rsid w:val="00E27DB1"/>
    <w:rsid w:val="00E308E3"/>
    <w:rsid w:val="00E34891"/>
    <w:rsid w:val="00E360EE"/>
    <w:rsid w:val="00E41220"/>
    <w:rsid w:val="00E42AFE"/>
    <w:rsid w:val="00E44143"/>
    <w:rsid w:val="00E44547"/>
    <w:rsid w:val="00E44A65"/>
    <w:rsid w:val="00E463D0"/>
    <w:rsid w:val="00E50A1F"/>
    <w:rsid w:val="00E5140E"/>
    <w:rsid w:val="00E5244E"/>
    <w:rsid w:val="00E52C72"/>
    <w:rsid w:val="00E5421E"/>
    <w:rsid w:val="00E57295"/>
    <w:rsid w:val="00E5778C"/>
    <w:rsid w:val="00E57876"/>
    <w:rsid w:val="00E64682"/>
    <w:rsid w:val="00E66A56"/>
    <w:rsid w:val="00E70CCC"/>
    <w:rsid w:val="00E7211B"/>
    <w:rsid w:val="00E7332C"/>
    <w:rsid w:val="00E73939"/>
    <w:rsid w:val="00E76853"/>
    <w:rsid w:val="00E775D2"/>
    <w:rsid w:val="00E80177"/>
    <w:rsid w:val="00E80418"/>
    <w:rsid w:val="00E8067C"/>
    <w:rsid w:val="00E8097D"/>
    <w:rsid w:val="00E80D66"/>
    <w:rsid w:val="00E82185"/>
    <w:rsid w:val="00E84064"/>
    <w:rsid w:val="00E9048D"/>
    <w:rsid w:val="00E90A86"/>
    <w:rsid w:val="00E90BA2"/>
    <w:rsid w:val="00E93327"/>
    <w:rsid w:val="00E93EB6"/>
    <w:rsid w:val="00E94120"/>
    <w:rsid w:val="00E94F0B"/>
    <w:rsid w:val="00E9606C"/>
    <w:rsid w:val="00E9624B"/>
    <w:rsid w:val="00EA08DA"/>
    <w:rsid w:val="00EA0D0C"/>
    <w:rsid w:val="00EA2211"/>
    <w:rsid w:val="00EA322C"/>
    <w:rsid w:val="00EA4ED2"/>
    <w:rsid w:val="00EA734B"/>
    <w:rsid w:val="00EB0588"/>
    <w:rsid w:val="00EB197C"/>
    <w:rsid w:val="00EB3465"/>
    <w:rsid w:val="00EB440C"/>
    <w:rsid w:val="00EB54C5"/>
    <w:rsid w:val="00EC2BC0"/>
    <w:rsid w:val="00EC4216"/>
    <w:rsid w:val="00EC4536"/>
    <w:rsid w:val="00EC4FC2"/>
    <w:rsid w:val="00EC7D53"/>
    <w:rsid w:val="00ED0041"/>
    <w:rsid w:val="00ED424F"/>
    <w:rsid w:val="00ED6404"/>
    <w:rsid w:val="00EE13D0"/>
    <w:rsid w:val="00EE245F"/>
    <w:rsid w:val="00EE52A2"/>
    <w:rsid w:val="00EE62B1"/>
    <w:rsid w:val="00EE6DDA"/>
    <w:rsid w:val="00EE717A"/>
    <w:rsid w:val="00EE73E5"/>
    <w:rsid w:val="00EF0520"/>
    <w:rsid w:val="00EF0BB3"/>
    <w:rsid w:val="00EF2829"/>
    <w:rsid w:val="00EF29F0"/>
    <w:rsid w:val="00EF38D7"/>
    <w:rsid w:val="00EF66E1"/>
    <w:rsid w:val="00F01BBA"/>
    <w:rsid w:val="00F03C1F"/>
    <w:rsid w:val="00F05783"/>
    <w:rsid w:val="00F05848"/>
    <w:rsid w:val="00F07C61"/>
    <w:rsid w:val="00F11BF9"/>
    <w:rsid w:val="00F124C2"/>
    <w:rsid w:val="00F12BEA"/>
    <w:rsid w:val="00F14360"/>
    <w:rsid w:val="00F16020"/>
    <w:rsid w:val="00F16B1D"/>
    <w:rsid w:val="00F2474D"/>
    <w:rsid w:val="00F26FA7"/>
    <w:rsid w:val="00F27E62"/>
    <w:rsid w:val="00F302E6"/>
    <w:rsid w:val="00F316E1"/>
    <w:rsid w:val="00F35C62"/>
    <w:rsid w:val="00F40E4C"/>
    <w:rsid w:val="00F44E6A"/>
    <w:rsid w:val="00F454B8"/>
    <w:rsid w:val="00F457D9"/>
    <w:rsid w:val="00F45DA4"/>
    <w:rsid w:val="00F500E1"/>
    <w:rsid w:val="00F50E57"/>
    <w:rsid w:val="00F61693"/>
    <w:rsid w:val="00F639B2"/>
    <w:rsid w:val="00F64BA2"/>
    <w:rsid w:val="00F64C01"/>
    <w:rsid w:val="00F64C0F"/>
    <w:rsid w:val="00F7436E"/>
    <w:rsid w:val="00F81BC9"/>
    <w:rsid w:val="00F83B9A"/>
    <w:rsid w:val="00F87362"/>
    <w:rsid w:val="00F95826"/>
    <w:rsid w:val="00F97E53"/>
    <w:rsid w:val="00FA78FE"/>
    <w:rsid w:val="00FB1A3C"/>
    <w:rsid w:val="00FB33C8"/>
    <w:rsid w:val="00FB3D4F"/>
    <w:rsid w:val="00FB40D0"/>
    <w:rsid w:val="00FB580A"/>
    <w:rsid w:val="00FB6C05"/>
    <w:rsid w:val="00FB7E02"/>
    <w:rsid w:val="00FC138C"/>
    <w:rsid w:val="00FC1EE2"/>
    <w:rsid w:val="00FC2565"/>
    <w:rsid w:val="00FC341F"/>
    <w:rsid w:val="00FD1E6E"/>
    <w:rsid w:val="00FD6A4D"/>
    <w:rsid w:val="00FD7E1C"/>
    <w:rsid w:val="00FE264D"/>
    <w:rsid w:val="00FE397F"/>
    <w:rsid w:val="00FE68F8"/>
    <w:rsid w:val="00FE777A"/>
    <w:rsid w:val="00FE786B"/>
    <w:rsid w:val="00FE7AF6"/>
    <w:rsid w:val="00FF1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5754"/>
  <w15:docId w15:val="{8F0EADF7-789F-49AA-ACA8-FEB6C857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621"/>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9"/>
    <w:qFormat/>
    <w:rsid w:val="00053C7F"/>
    <w:pPr>
      <w:widowControl w:val="0"/>
      <w:autoSpaceDE w:val="0"/>
      <w:autoSpaceDN w:val="0"/>
      <w:jc w:val="center"/>
      <w:outlineLvl w:val="0"/>
    </w:pPr>
    <w:rPr>
      <w:b/>
      <w:bCs/>
      <w:szCs w:val="24"/>
    </w:rPr>
  </w:style>
  <w:style w:type="paragraph" w:styleId="Antrat3">
    <w:name w:val="heading 3"/>
    <w:basedOn w:val="prastasis"/>
    <w:next w:val="prastasis"/>
    <w:link w:val="Antrat3Diagrama"/>
    <w:uiPriority w:val="9"/>
    <w:semiHidden/>
    <w:unhideWhenUsed/>
    <w:qFormat/>
    <w:rsid w:val="001E41D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6D18DF"/>
    <w:pPr>
      <w:widowControl w:val="0"/>
      <w:autoSpaceDE w:val="0"/>
      <w:autoSpaceDN w:val="0"/>
      <w:ind w:left="108"/>
    </w:pPr>
    <w:rPr>
      <w:sz w:val="22"/>
      <w:szCs w:val="22"/>
    </w:rPr>
  </w:style>
  <w:style w:type="paragraph" w:customStyle="1" w:styleId="Default">
    <w:name w:val="Default"/>
    <w:rsid w:val="006B7D14"/>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link w:val="SraopastraipaDiagrama"/>
    <w:uiPriority w:val="34"/>
    <w:qFormat/>
    <w:rsid w:val="003C6283"/>
    <w:pPr>
      <w:ind w:left="720"/>
      <w:contextualSpacing/>
    </w:pPr>
  </w:style>
  <w:style w:type="character" w:styleId="Hipersaitas">
    <w:name w:val="Hyperlink"/>
    <w:basedOn w:val="Numatytasispastraiposriftas"/>
    <w:uiPriority w:val="99"/>
    <w:unhideWhenUsed/>
    <w:rsid w:val="00AC69D0"/>
    <w:rPr>
      <w:color w:val="0563C1" w:themeColor="hyperlink"/>
      <w:u w:val="single"/>
    </w:rPr>
  </w:style>
  <w:style w:type="character" w:customStyle="1" w:styleId="Neapdorotaspaminjimas1">
    <w:name w:val="Neapdorotas paminėjimas1"/>
    <w:basedOn w:val="Numatytasispastraiposriftas"/>
    <w:uiPriority w:val="99"/>
    <w:semiHidden/>
    <w:unhideWhenUsed/>
    <w:rsid w:val="00AC69D0"/>
    <w:rPr>
      <w:color w:val="605E5C"/>
      <w:shd w:val="clear" w:color="auto" w:fill="E1DFDD"/>
    </w:rPr>
  </w:style>
  <w:style w:type="paragraph" w:styleId="prastasiniatinklio">
    <w:name w:val="Normal (Web)"/>
    <w:basedOn w:val="prastasis"/>
    <w:uiPriority w:val="99"/>
    <w:unhideWhenUsed/>
    <w:rsid w:val="0075602B"/>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D74CAD"/>
    <w:rPr>
      <w:color w:val="954F72" w:themeColor="followedHyperlink"/>
      <w:u w:val="single"/>
    </w:rPr>
  </w:style>
  <w:style w:type="character" w:customStyle="1" w:styleId="Antrat1Diagrama">
    <w:name w:val="Antraštė 1 Diagrama"/>
    <w:basedOn w:val="Numatytasispastraiposriftas"/>
    <w:link w:val="Antrat1"/>
    <w:uiPriority w:val="9"/>
    <w:rsid w:val="00053C7F"/>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53C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53C7F"/>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053C7F"/>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rsid w:val="00057C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212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1239"/>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853B10"/>
    <w:rPr>
      <w:color w:val="605E5C"/>
      <w:shd w:val="clear" w:color="auto" w:fill="E1DFDD"/>
    </w:rPr>
  </w:style>
  <w:style w:type="character" w:customStyle="1" w:styleId="Antrat3Diagrama">
    <w:name w:val="Antraštė 3 Diagrama"/>
    <w:basedOn w:val="Numatytasispastraiposriftas"/>
    <w:link w:val="Antrat3"/>
    <w:uiPriority w:val="9"/>
    <w:semiHidden/>
    <w:rsid w:val="001E41D6"/>
    <w:rPr>
      <w:rFonts w:asciiTheme="majorHAnsi" w:eastAsiaTheme="majorEastAsia" w:hAnsiTheme="majorHAnsi" w:cstheme="majorBidi"/>
      <w:color w:val="1F3763" w:themeColor="accent1" w:themeShade="7F"/>
      <w:sz w:val="24"/>
      <w:szCs w:val="24"/>
    </w:rPr>
  </w:style>
  <w:style w:type="paragraph" w:customStyle="1" w:styleId="prastasis1">
    <w:name w:val="Įprastasis1"/>
    <w:rsid w:val="00AF3BCC"/>
    <w:pPr>
      <w:spacing w:after="0" w:line="240" w:lineRule="auto"/>
    </w:pPr>
    <w:rPr>
      <w:rFonts w:ascii="Times New Roman" w:eastAsia="Times New Roman" w:hAnsi="Times New Roman" w:cs="Times New Roman"/>
      <w:sz w:val="20"/>
      <w:szCs w:val="20"/>
      <w:lang w:eastAsia="lt-LT"/>
    </w:rPr>
  </w:style>
  <w:style w:type="paragraph" w:customStyle="1" w:styleId="v1msonormal">
    <w:name w:val="v1msonormal"/>
    <w:basedOn w:val="prastasis"/>
    <w:rsid w:val="00E143C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569">
      <w:bodyDiv w:val="1"/>
      <w:marLeft w:val="0"/>
      <w:marRight w:val="0"/>
      <w:marTop w:val="0"/>
      <w:marBottom w:val="0"/>
      <w:divBdr>
        <w:top w:val="none" w:sz="0" w:space="0" w:color="auto"/>
        <w:left w:val="none" w:sz="0" w:space="0" w:color="auto"/>
        <w:bottom w:val="none" w:sz="0" w:space="0" w:color="auto"/>
        <w:right w:val="none" w:sz="0" w:space="0" w:color="auto"/>
      </w:divBdr>
    </w:div>
    <w:div w:id="140200006">
      <w:bodyDiv w:val="1"/>
      <w:marLeft w:val="0"/>
      <w:marRight w:val="0"/>
      <w:marTop w:val="0"/>
      <w:marBottom w:val="0"/>
      <w:divBdr>
        <w:top w:val="none" w:sz="0" w:space="0" w:color="auto"/>
        <w:left w:val="none" w:sz="0" w:space="0" w:color="auto"/>
        <w:bottom w:val="none" w:sz="0" w:space="0" w:color="auto"/>
        <w:right w:val="none" w:sz="0" w:space="0" w:color="auto"/>
      </w:divBdr>
    </w:div>
    <w:div w:id="220749826">
      <w:bodyDiv w:val="1"/>
      <w:marLeft w:val="0"/>
      <w:marRight w:val="0"/>
      <w:marTop w:val="0"/>
      <w:marBottom w:val="0"/>
      <w:divBdr>
        <w:top w:val="none" w:sz="0" w:space="0" w:color="auto"/>
        <w:left w:val="none" w:sz="0" w:space="0" w:color="auto"/>
        <w:bottom w:val="none" w:sz="0" w:space="0" w:color="auto"/>
        <w:right w:val="none" w:sz="0" w:space="0" w:color="auto"/>
      </w:divBdr>
    </w:div>
    <w:div w:id="254288177">
      <w:bodyDiv w:val="1"/>
      <w:marLeft w:val="0"/>
      <w:marRight w:val="0"/>
      <w:marTop w:val="0"/>
      <w:marBottom w:val="0"/>
      <w:divBdr>
        <w:top w:val="none" w:sz="0" w:space="0" w:color="auto"/>
        <w:left w:val="none" w:sz="0" w:space="0" w:color="auto"/>
        <w:bottom w:val="none" w:sz="0" w:space="0" w:color="auto"/>
        <w:right w:val="none" w:sz="0" w:space="0" w:color="auto"/>
      </w:divBdr>
    </w:div>
    <w:div w:id="376665811">
      <w:bodyDiv w:val="1"/>
      <w:marLeft w:val="0"/>
      <w:marRight w:val="0"/>
      <w:marTop w:val="0"/>
      <w:marBottom w:val="0"/>
      <w:divBdr>
        <w:top w:val="none" w:sz="0" w:space="0" w:color="auto"/>
        <w:left w:val="none" w:sz="0" w:space="0" w:color="auto"/>
        <w:bottom w:val="none" w:sz="0" w:space="0" w:color="auto"/>
        <w:right w:val="none" w:sz="0" w:space="0" w:color="auto"/>
      </w:divBdr>
    </w:div>
    <w:div w:id="401951425">
      <w:bodyDiv w:val="1"/>
      <w:marLeft w:val="0"/>
      <w:marRight w:val="0"/>
      <w:marTop w:val="0"/>
      <w:marBottom w:val="0"/>
      <w:divBdr>
        <w:top w:val="none" w:sz="0" w:space="0" w:color="auto"/>
        <w:left w:val="none" w:sz="0" w:space="0" w:color="auto"/>
        <w:bottom w:val="none" w:sz="0" w:space="0" w:color="auto"/>
        <w:right w:val="none" w:sz="0" w:space="0" w:color="auto"/>
      </w:divBdr>
    </w:div>
    <w:div w:id="411271152">
      <w:bodyDiv w:val="1"/>
      <w:marLeft w:val="0"/>
      <w:marRight w:val="0"/>
      <w:marTop w:val="0"/>
      <w:marBottom w:val="0"/>
      <w:divBdr>
        <w:top w:val="none" w:sz="0" w:space="0" w:color="auto"/>
        <w:left w:val="none" w:sz="0" w:space="0" w:color="auto"/>
        <w:bottom w:val="none" w:sz="0" w:space="0" w:color="auto"/>
        <w:right w:val="none" w:sz="0" w:space="0" w:color="auto"/>
      </w:divBdr>
    </w:div>
    <w:div w:id="445471042">
      <w:bodyDiv w:val="1"/>
      <w:marLeft w:val="0"/>
      <w:marRight w:val="0"/>
      <w:marTop w:val="0"/>
      <w:marBottom w:val="0"/>
      <w:divBdr>
        <w:top w:val="none" w:sz="0" w:space="0" w:color="auto"/>
        <w:left w:val="none" w:sz="0" w:space="0" w:color="auto"/>
        <w:bottom w:val="none" w:sz="0" w:space="0" w:color="auto"/>
        <w:right w:val="none" w:sz="0" w:space="0" w:color="auto"/>
      </w:divBdr>
    </w:div>
    <w:div w:id="448625637">
      <w:bodyDiv w:val="1"/>
      <w:marLeft w:val="0"/>
      <w:marRight w:val="0"/>
      <w:marTop w:val="0"/>
      <w:marBottom w:val="0"/>
      <w:divBdr>
        <w:top w:val="none" w:sz="0" w:space="0" w:color="auto"/>
        <w:left w:val="none" w:sz="0" w:space="0" w:color="auto"/>
        <w:bottom w:val="none" w:sz="0" w:space="0" w:color="auto"/>
        <w:right w:val="none" w:sz="0" w:space="0" w:color="auto"/>
      </w:divBdr>
    </w:div>
    <w:div w:id="454103413">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598297666">
      <w:bodyDiv w:val="1"/>
      <w:marLeft w:val="0"/>
      <w:marRight w:val="0"/>
      <w:marTop w:val="0"/>
      <w:marBottom w:val="0"/>
      <w:divBdr>
        <w:top w:val="none" w:sz="0" w:space="0" w:color="auto"/>
        <w:left w:val="none" w:sz="0" w:space="0" w:color="auto"/>
        <w:bottom w:val="none" w:sz="0" w:space="0" w:color="auto"/>
        <w:right w:val="none" w:sz="0" w:space="0" w:color="auto"/>
      </w:divBdr>
    </w:div>
    <w:div w:id="609094707">
      <w:bodyDiv w:val="1"/>
      <w:marLeft w:val="0"/>
      <w:marRight w:val="0"/>
      <w:marTop w:val="0"/>
      <w:marBottom w:val="0"/>
      <w:divBdr>
        <w:top w:val="none" w:sz="0" w:space="0" w:color="auto"/>
        <w:left w:val="none" w:sz="0" w:space="0" w:color="auto"/>
        <w:bottom w:val="none" w:sz="0" w:space="0" w:color="auto"/>
        <w:right w:val="none" w:sz="0" w:space="0" w:color="auto"/>
      </w:divBdr>
    </w:div>
    <w:div w:id="627442504">
      <w:bodyDiv w:val="1"/>
      <w:marLeft w:val="0"/>
      <w:marRight w:val="0"/>
      <w:marTop w:val="0"/>
      <w:marBottom w:val="0"/>
      <w:divBdr>
        <w:top w:val="none" w:sz="0" w:space="0" w:color="auto"/>
        <w:left w:val="none" w:sz="0" w:space="0" w:color="auto"/>
        <w:bottom w:val="none" w:sz="0" w:space="0" w:color="auto"/>
        <w:right w:val="none" w:sz="0" w:space="0" w:color="auto"/>
      </w:divBdr>
    </w:div>
    <w:div w:id="649408564">
      <w:bodyDiv w:val="1"/>
      <w:marLeft w:val="0"/>
      <w:marRight w:val="0"/>
      <w:marTop w:val="0"/>
      <w:marBottom w:val="0"/>
      <w:divBdr>
        <w:top w:val="none" w:sz="0" w:space="0" w:color="auto"/>
        <w:left w:val="none" w:sz="0" w:space="0" w:color="auto"/>
        <w:bottom w:val="none" w:sz="0" w:space="0" w:color="auto"/>
        <w:right w:val="none" w:sz="0" w:space="0" w:color="auto"/>
      </w:divBdr>
    </w:div>
    <w:div w:id="793400135">
      <w:bodyDiv w:val="1"/>
      <w:marLeft w:val="0"/>
      <w:marRight w:val="0"/>
      <w:marTop w:val="0"/>
      <w:marBottom w:val="0"/>
      <w:divBdr>
        <w:top w:val="none" w:sz="0" w:space="0" w:color="auto"/>
        <w:left w:val="none" w:sz="0" w:space="0" w:color="auto"/>
        <w:bottom w:val="none" w:sz="0" w:space="0" w:color="auto"/>
        <w:right w:val="none" w:sz="0" w:space="0" w:color="auto"/>
      </w:divBdr>
    </w:div>
    <w:div w:id="797916967">
      <w:bodyDiv w:val="1"/>
      <w:marLeft w:val="0"/>
      <w:marRight w:val="0"/>
      <w:marTop w:val="0"/>
      <w:marBottom w:val="0"/>
      <w:divBdr>
        <w:top w:val="none" w:sz="0" w:space="0" w:color="auto"/>
        <w:left w:val="none" w:sz="0" w:space="0" w:color="auto"/>
        <w:bottom w:val="none" w:sz="0" w:space="0" w:color="auto"/>
        <w:right w:val="none" w:sz="0" w:space="0" w:color="auto"/>
      </w:divBdr>
    </w:div>
    <w:div w:id="815146661">
      <w:bodyDiv w:val="1"/>
      <w:marLeft w:val="0"/>
      <w:marRight w:val="0"/>
      <w:marTop w:val="0"/>
      <w:marBottom w:val="0"/>
      <w:divBdr>
        <w:top w:val="none" w:sz="0" w:space="0" w:color="auto"/>
        <w:left w:val="none" w:sz="0" w:space="0" w:color="auto"/>
        <w:bottom w:val="none" w:sz="0" w:space="0" w:color="auto"/>
        <w:right w:val="none" w:sz="0" w:space="0" w:color="auto"/>
      </w:divBdr>
    </w:div>
    <w:div w:id="845175438">
      <w:bodyDiv w:val="1"/>
      <w:marLeft w:val="0"/>
      <w:marRight w:val="0"/>
      <w:marTop w:val="0"/>
      <w:marBottom w:val="0"/>
      <w:divBdr>
        <w:top w:val="none" w:sz="0" w:space="0" w:color="auto"/>
        <w:left w:val="none" w:sz="0" w:space="0" w:color="auto"/>
        <w:bottom w:val="none" w:sz="0" w:space="0" w:color="auto"/>
        <w:right w:val="none" w:sz="0" w:space="0" w:color="auto"/>
      </w:divBdr>
    </w:div>
    <w:div w:id="887297347">
      <w:bodyDiv w:val="1"/>
      <w:marLeft w:val="0"/>
      <w:marRight w:val="0"/>
      <w:marTop w:val="0"/>
      <w:marBottom w:val="0"/>
      <w:divBdr>
        <w:top w:val="none" w:sz="0" w:space="0" w:color="auto"/>
        <w:left w:val="none" w:sz="0" w:space="0" w:color="auto"/>
        <w:bottom w:val="none" w:sz="0" w:space="0" w:color="auto"/>
        <w:right w:val="none" w:sz="0" w:space="0" w:color="auto"/>
      </w:divBdr>
      <w:divsChild>
        <w:div w:id="1556890703">
          <w:marLeft w:val="-115"/>
          <w:marRight w:val="0"/>
          <w:marTop w:val="0"/>
          <w:marBottom w:val="0"/>
          <w:divBdr>
            <w:top w:val="none" w:sz="0" w:space="0" w:color="auto"/>
            <w:left w:val="none" w:sz="0" w:space="0" w:color="auto"/>
            <w:bottom w:val="none" w:sz="0" w:space="0" w:color="auto"/>
            <w:right w:val="none" w:sz="0" w:space="0" w:color="auto"/>
          </w:divBdr>
        </w:div>
      </w:divsChild>
    </w:div>
    <w:div w:id="900562419">
      <w:bodyDiv w:val="1"/>
      <w:marLeft w:val="0"/>
      <w:marRight w:val="0"/>
      <w:marTop w:val="0"/>
      <w:marBottom w:val="0"/>
      <w:divBdr>
        <w:top w:val="none" w:sz="0" w:space="0" w:color="auto"/>
        <w:left w:val="none" w:sz="0" w:space="0" w:color="auto"/>
        <w:bottom w:val="none" w:sz="0" w:space="0" w:color="auto"/>
        <w:right w:val="none" w:sz="0" w:space="0" w:color="auto"/>
      </w:divBdr>
    </w:div>
    <w:div w:id="925965138">
      <w:bodyDiv w:val="1"/>
      <w:marLeft w:val="0"/>
      <w:marRight w:val="0"/>
      <w:marTop w:val="0"/>
      <w:marBottom w:val="0"/>
      <w:divBdr>
        <w:top w:val="none" w:sz="0" w:space="0" w:color="auto"/>
        <w:left w:val="none" w:sz="0" w:space="0" w:color="auto"/>
        <w:bottom w:val="none" w:sz="0" w:space="0" w:color="auto"/>
        <w:right w:val="none" w:sz="0" w:space="0" w:color="auto"/>
      </w:divBdr>
    </w:div>
    <w:div w:id="1025329671">
      <w:bodyDiv w:val="1"/>
      <w:marLeft w:val="0"/>
      <w:marRight w:val="0"/>
      <w:marTop w:val="0"/>
      <w:marBottom w:val="0"/>
      <w:divBdr>
        <w:top w:val="none" w:sz="0" w:space="0" w:color="auto"/>
        <w:left w:val="none" w:sz="0" w:space="0" w:color="auto"/>
        <w:bottom w:val="none" w:sz="0" w:space="0" w:color="auto"/>
        <w:right w:val="none" w:sz="0" w:space="0" w:color="auto"/>
      </w:divBdr>
    </w:div>
    <w:div w:id="1058359060">
      <w:bodyDiv w:val="1"/>
      <w:marLeft w:val="0"/>
      <w:marRight w:val="0"/>
      <w:marTop w:val="0"/>
      <w:marBottom w:val="0"/>
      <w:divBdr>
        <w:top w:val="none" w:sz="0" w:space="0" w:color="auto"/>
        <w:left w:val="none" w:sz="0" w:space="0" w:color="auto"/>
        <w:bottom w:val="none" w:sz="0" w:space="0" w:color="auto"/>
        <w:right w:val="none" w:sz="0" w:space="0" w:color="auto"/>
      </w:divBdr>
    </w:div>
    <w:div w:id="1068072032">
      <w:bodyDiv w:val="1"/>
      <w:marLeft w:val="0"/>
      <w:marRight w:val="0"/>
      <w:marTop w:val="0"/>
      <w:marBottom w:val="0"/>
      <w:divBdr>
        <w:top w:val="none" w:sz="0" w:space="0" w:color="auto"/>
        <w:left w:val="none" w:sz="0" w:space="0" w:color="auto"/>
        <w:bottom w:val="none" w:sz="0" w:space="0" w:color="auto"/>
        <w:right w:val="none" w:sz="0" w:space="0" w:color="auto"/>
      </w:divBdr>
    </w:div>
    <w:div w:id="1284769375">
      <w:bodyDiv w:val="1"/>
      <w:marLeft w:val="0"/>
      <w:marRight w:val="0"/>
      <w:marTop w:val="0"/>
      <w:marBottom w:val="0"/>
      <w:divBdr>
        <w:top w:val="none" w:sz="0" w:space="0" w:color="auto"/>
        <w:left w:val="none" w:sz="0" w:space="0" w:color="auto"/>
        <w:bottom w:val="none" w:sz="0" w:space="0" w:color="auto"/>
        <w:right w:val="none" w:sz="0" w:space="0" w:color="auto"/>
      </w:divBdr>
    </w:div>
    <w:div w:id="1286539550">
      <w:bodyDiv w:val="1"/>
      <w:marLeft w:val="0"/>
      <w:marRight w:val="0"/>
      <w:marTop w:val="0"/>
      <w:marBottom w:val="0"/>
      <w:divBdr>
        <w:top w:val="none" w:sz="0" w:space="0" w:color="auto"/>
        <w:left w:val="none" w:sz="0" w:space="0" w:color="auto"/>
        <w:bottom w:val="none" w:sz="0" w:space="0" w:color="auto"/>
        <w:right w:val="none" w:sz="0" w:space="0" w:color="auto"/>
      </w:divBdr>
    </w:div>
    <w:div w:id="1307857536">
      <w:bodyDiv w:val="1"/>
      <w:marLeft w:val="0"/>
      <w:marRight w:val="0"/>
      <w:marTop w:val="0"/>
      <w:marBottom w:val="0"/>
      <w:divBdr>
        <w:top w:val="none" w:sz="0" w:space="0" w:color="auto"/>
        <w:left w:val="none" w:sz="0" w:space="0" w:color="auto"/>
        <w:bottom w:val="none" w:sz="0" w:space="0" w:color="auto"/>
        <w:right w:val="none" w:sz="0" w:space="0" w:color="auto"/>
      </w:divBdr>
    </w:div>
    <w:div w:id="1339507405">
      <w:bodyDiv w:val="1"/>
      <w:marLeft w:val="0"/>
      <w:marRight w:val="0"/>
      <w:marTop w:val="0"/>
      <w:marBottom w:val="0"/>
      <w:divBdr>
        <w:top w:val="none" w:sz="0" w:space="0" w:color="auto"/>
        <w:left w:val="none" w:sz="0" w:space="0" w:color="auto"/>
        <w:bottom w:val="none" w:sz="0" w:space="0" w:color="auto"/>
        <w:right w:val="none" w:sz="0" w:space="0" w:color="auto"/>
      </w:divBdr>
    </w:div>
    <w:div w:id="1352225381">
      <w:bodyDiv w:val="1"/>
      <w:marLeft w:val="0"/>
      <w:marRight w:val="0"/>
      <w:marTop w:val="0"/>
      <w:marBottom w:val="0"/>
      <w:divBdr>
        <w:top w:val="none" w:sz="0" w:space="0" w:color="auto"/>
        <w:left w:val="none" w:sz="0" w:space="0" w:color="auto"/>
        <w:bottom w:val="none" w:sz="0" w:space="0" w:color="auto"/>
        <w:right w:val="none" w:sz="0" w:space="0" w:color="auto"/>
      </w:divBdr>
    </w:div>
    <w:div w:id="1501459856">
      <w:bodyDiv w:val="1"/>
      <w:marLeft w:val="0"/>
      <w:marRight w:val="0"/>
      <w:marTop w:val="0"/>
      <w:marBottom w:val="0"/>
      <w:divBdr>
        <w:top w:val="none" w:sz="0" w:space="0" w:color="auto"/>
        <w:left w:val="none" w:sz="0" w:space="0" w:color="auto"/>
        <w:bottom w:val="none" w:sz="0" w:space="0" w:color="auto"/>
        <w:right w:val="none" w:sz="0" w:space="0" w:color="auto"/>
      </w:divBdr>
    </w:div>
    <w:div w:id="1514299228">
      <w:bodyDiv w:val="1"/>
      <w:marLeft w:val="0"/>
      <w:marRight w:val="0"/>
      <w:marTop w:val="0"/>
      <w:marBottom w:val="0"/>
      <w:divBdr>
        <w:top w:val="none" w:sz="0" w:space="0" w:color="auto"/>
        <w:left w:val="none" w:sz="0" w:space="0" w:color="auto"/>
        <w:bottom w:val="none" w:sz="0" w:space="0" w:color="auto"/>
        <w:right w:val="none" w:sz="0" w:space="0" w:color="auto"/>
      </w:divBdr>
    </w:div>
    <w:div w:id="1526672841">
      <w:bodyDiv w:val="1"/>
      <w:marLeft w:val="0"/>
      <w:marRight w:val="0"/>
      <w:marTop w:val="0"/>
      <w:marBottom w:val="0"/>
      <w:divBdr>
        <w:top w:val="none" w:sz="0" w:space="0" w:color="auto"/>
        <w:left w:val="none" w:sz="0" w:space="0" w:color="auto"/>
        <w:bottom w:val="none" w:sz="0" w:space="0" w:color="auto"/>
        <w:right w:val="none" w:sz="0" w:space="0" w:color="auto"/>
      </w:divBdr>
    </w:div>
    <w:div w:id="1577009584">
      <w:bodyDiv w:val="1"/>
      <w:marLeft w:val="0"/>
      <w:marRight w:val="0"/>
      <w:marTop w:val="0"/>
      <w:marBottom w:val="0"/>
      <w:divBdr>
        <w:top w:val="none" w:sz="0" w:space="0" w:color="auto"/>
        <w:left w:val="none" w:sz="0" w:space="0" w:color="auto"/>
        <w:bottom w:val="none" w:sz="0" w:space="0" w:color="auto"/>
        <w:right w:val="none" w:sz="0" w:space="0" w:color="auto"/>
      </w:divBdr>
    </w:div>
    <w:div w:id="1578247176">
      <w:bodyDiv w:val="1"/>
      <w:marLeft w:val="0"/>
      <w:marRight w:val="0"/>
      <w:marTop w:val="0"/>
      <w:marBottom w:val="0"/>
      <w:divBdr>
        <w:top w:val="none" w:sz="0" w:space="0" w:color="auto"/>
        <w:left w:val="none" w:sz="0" w:space="0" w:color="auto"/>
        <w:bottom w:val="none" w:sz="0" w:space="0" w:color="auto"/>
        <w:right w:val="none" w:sz="0" w:space="0" w:color="auto"/>
      </w:divBdr>
    </w:div>
    <w:div w:id="1616593196">
      <w:bodyDiv w:val="1"/>
      <w:marLeft w:val="0"/>
      <w:marRight w:val="0"/>
      <w:marTop w:val="0"/>
      <w:marBottom w:val="0"/>
      <w:divBdr>
        <w:top w:val="none" w:sz="0" w:space="0" w:color="auto"/>
        <w:left w:val="none" w:sz="0" w:space="0" w:color="auto"/>
        <w:bottom w:val="none" w:sz="0" w:space="0" w:color="auto"/>
        <w:right w:val="none" w:sz="0" w:space="0" w:color="auto"/>
      </w:divBdr>
    </w:div>
    <w:div w:id="1632444149">
      <w:bodyDiv w:val="1"/>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115"/>
          <w:marRight w:val="0"/>
          <w:marTop w:val="0"/>
          <w:marBottom w:val="0"/>
          <w:divBdr>
            <w:top w:val="none" w:sz="0" w:space="0" w:color="auto"/>
            <w:left w:val="none" w:sz="0" w:space="0" w:color="auto"/>
            <w:bottom w:val="none" w:sz="0" w:space="0" w:color="auto"/>
            <w:right w:val="none" w:sz="0" w:space="0" w:color="auto"/>
          </w:divBdr>
        </w:div>
      </w:divsChild>
    </w:div>
    <w:div w:id="1639413795">
      <w:bodyDiv w:val="1"/>
      <w:marLeft w:val="0"/>
      <w:marRight w:val="0"/>
      <w:marTop w:val="0"/>
      <w:marBottom w:val="0"/>
      <w:divBdr>
        <w:top w:val="none" w:sz="0" w:space="0" w:color="auto"/>
        <w:left w:val="none" w:sz="0" w:space="0" w:color="auto"/>
        <w:bottom w:val="none" w:sz="0" w:space="0" w:color="auto"/>
        <w:right w:val="none" w:sz="0" w:space="0" w:color="auto"/>
      </w:divBdr>
    </w:div>
    <w:div w:id="1773893823">
      <w:bodyDiv w:val="1"/>
      <w:marLeft w:val="0"/>
      <w:marRight w:val="0"/>
      <w:marTop w:val="0"/>
      <w:marBottom w:val="0"/>
      <w:divBdr>
        <w:top w:val="none" w:sz="0" w:space="0" w:color="auto"/>
        <w:left w:val="none" w:sz="0" w:space="0" w:color="auto"/>
        <w:bottom w:val="none" w:sz="0" w:space="0" w:color="auto"/>
        <w:right w:val="none" w:sz="0" w:space="0" w:color="auto"/>
      </w:divBdr>
    </w:div>
    <w:div w:id="1907909880">
      <w:bodyDiv w:val="1"/>
      <w:marLeft w:val="0"/>
      <w:marRight w:val="0"/>
      <w:marTop w:val="0"/>
      <w:marBottom w:val="0"/>
      <w:divBdr>
        <w:top w:val="none" w:sz="0" w:space="0" w:color="auto"/>
        <w:left w:val="none" w:sz="0" w:space="0" w:color="auto"/>
        <w:bottom w:val="none" w:sz="0" w:space="0" w:color="auto"/>
        <w:right w:val="none" w:sz="0" w:space="0" w:color="auto"/>
      </w:divBdr>
    </w:div>
    <w:div w:id="1961448198">
      <w:bodyDiv w:val="1"/>
      <w:marLeft w:val="0"/>
      <w:marRight w:val="0"/>
      <w:marTop w:val="0"/>
      <w:marBottom w:val="0"/>
      <w:divBdr>
        <w:top w:val="none" w:sz="0" w:space="0" w:color="auto"/>
        <w:left w:val="none" w:sz="0" w:space="0" w:color="auto"/>
        <w:bottom w:val="none" w:sz="0" w:space="0" w:color="auto"/>
        <w:right w:val="none" w:sz="0" w:space="0" w:color="auto"/>
      </w:divBdr>
    </w:div>
    <w:div w:id="1968121334">
      <w:bodyDiv w:val="1"/>
      <w:marLeft w:val="0"/>
      <w:marRight w:val="0"/>
      <w:marTop w:val="0"/>
      <w:marBottom w:val="0"/>
      <w:divBdr>
        <w:top w:val="none" w:sz="0" w:space="0" w:color="auto"/>
        <w:left w:val="none" w:sz="0" w:space="0" w:color="auto"/>
        <w:bottom w:val="none" w:sz="0" w:space="0" w:color="auto"/>
        <w:right w:val="none" w:sz="0" w:space="0" w:color="auto"/>
      </w:divBdr>
    </w:div>
    <w:div w:id="1983264192">
      <w:bodyDiv w:val="1"/>
      <w:marLeft w:val="0"/>
      <w:marRight w:val="0"/>
      <w:marTop w:val="0"/>
      <w:marBottom w:val="0"/>
      <w:divBdr>
        <w:top w:val="none" w:sz="0" w:space="0" w:color="auto"/>
        <w:left w:val="none" w:sz="0" w:space="0" w:color="auto"/>
        <w:bottom w:val="none" w:sz="0" w:space="0" w:color="auto"/>
        <w:right w:val="none" w:sz="0" w:space="0" w:color="auto"/>
      </w:divBdr>
    </w:div>
    <w:div w:id="2025088817">
      <w:bodyDiv w:val="1"/>
      <w:marLeft w:val="0"/>
      <w:marRight w:val="0"/>
      <w:marTop w:val="0"/>
      <w:marBottom w:val="0"/>
      <w:divBdr>
        <w:top w:val="none" w:sz="0" w:space="0" w:color="auto"/>
        <w:left w:val="none" w:sz="0" w:space="0" w:color="auto"/>
        <w:bottom w:val="none" w:sz="0" w:space="0" w:color="auto"/>
        <w:right w:val="none" w:sz="0" w:space="0" w:color="auto"/>
      </w:divBdr>
    </w:div>
    <w:div w:id="2043283470">
      <w:bodyDiv w:val="1"/>
      <w:marLeft w:val="0"/>
      <w:marRight w:val="0"/>
      <w:marTop w:val="0"/>
      <w:marBottom w:val="0"/>
      <w:divBdr>
        <w:top w:val="none" w:sz="0" w:space="0" w:color="auto"/>
        <w:left w:val="none" w:sz="0" w:space="0" w:color="auto"/>
        <w:bottom w:val="none" w:sz="0" w:space="0" w:color="auto"/>
        <w:right w:val="none" w:sz="0" w:space="0" w:color="auto"/>
      </w:divBdr>
    </w:div>
    <w:div w:id="2057700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spt.lt/lt/naujienos/renginiai/2025/03/susitikimas-su-siauliu-santakos-ugdymo-centro-atstovais" TargetMode="External"/><Relationship Id="rId3" Type="http://schemas.openxmlformats.org/officeDocument/2006/relationships/settings" Target="settings.xml"/><Relationship Id="rId7" Type="http://schemas.openxmlformats.org/officeDocument/2006/relationships/hyperlink" Target="https://arspt.lt/lt/naujienos/ppp/2025/10/akmenes-rajono-svietimo-istaigu-vadovu-ir-rajono-vgk-pirmininku-susitikimas-2025-10-07-1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spt.lt/lt/naujienos/ppp/2025/06/akmenes-rajono-svietimo-istaigu-vgk-nariu-apklausa" TargetMode="External"/><Relationship Id="rId5" Type="http://schemas.openxmlformats.org/officeDocument/2006/relationships/hyperlink" Target="https://arsp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14</Pages>
  <Words>3447</Words>
  <Characters>19654</Characters>
  <Application>Microsoft Office Word</Application>
  <DocSecurity>0</DocSecurity>
  <Lines>163</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Lunkevičienė</dc:creator>
  <cp:lastModifiedBy>Daiva Lunkevičienė</cp:lastModifiedBy>
  <cp:revision>103</cp:revision>
  <cp:lastPrinted>2026-01-20T14:53:00Z</cp:lastPrinted>
  <dcterms:created xsi:type="dcterms:W3CDTF">2026-01-19T18:45:00Z</dcterms:created>
  <dcterms:modified xsi:type="dcterms:W3CDTF">2026-01-20T18:50:00Z</dcterms:modified>
</cp:coreProperties>
</file>