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C93849" w14:paraId="0004C61D" w14:textId="77777777" w:rsidTr="007B2A92">
        <w:trPr>
          <w:trHeight w:val="718"/>
        </w:trPr>
        <w:tc>
          <w:tcPr>
            <w:tcW w:w="96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8A1F4" w14:textId="77777777" w:rsidR="00C93849" w:rsidRDefault="00C93849" w:rsidP="00C93849">
            <w:pPr>
              <w:spacing w:after="0" w:line="240" w:lineRule="auto"/>
              <w:jc w:val="center"/>
            </w:pPr>
            <w:r w:rsidRPr="00BF40D0">
              <w:rPr>
                <w:noProof/>
              </w:rPr>
              <w:drawing>
                <wp:inline distT="0" distB="0" distL="0" distR="0" wp14:anchorId="4B68A2FA" wp14:editId="08413FA5">
                  <wp:extent cx="457200" cy="543560"/>
                  <wp:effectExtent l="0" t="0" r="0" b="8890"/>
                  <wp:docPr id="3" name="Paveikslėlis 3" descr="r_NaujojiAkmen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veikslėlis 3" descr="r_NaujojiAkmene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4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B03598" w14:textId="4A3342DB" w:rsidR="00C93849" w:rsidRDefault="00C93849" w:rsidP="00C93849">
            <w:pPr>
              <w:spacing w:after="0" w:line="240" w:lineRule="auto"/>
              <w:jc w:val="center"/>
            </w:pPr>
          </w:p>
        </w:tc>
      </w:tr>
      <w:tr w:rsidR="007B2A92" w14:paraId="3C27D470" w14:textId="77777777" w:rsidTr="007B2A92">
        <w:trPr>
          <w:cantSplit/>
          <w:trHeight w:val="363"/>
        </w:trPr>
        <w:tc>
          <w:tcPr>
            <w:tcW w:w="96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0FB5C" w14:textId="77777777" w:rsidR="007B2A92" w:rsidRDefault="007B2A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AKMENĖS RAJONO SAVIVALDYBĖS TARYBA </w:t>
            </w:r>
          </w:p>
        </w:tc>
      </w:tr>
      <w:tr w:rsidR="007B2A92" w14:paraId="265EE163" w14:textId="77777777" w:rsidTr="007B2A92">
        <w:trPr>
          <w:cantSplit/>
          <w:trHeight w:val="363"/>
        </w:trPr>
        <w:tc>
          <w:tcPr>
            <w:tcW w:w="96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D901F" w14:textId="77777777" w:rsidR="007B2A92" w:rsidRDefault="007B2A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A92" w14:paraId="16AE479D" w14:textId="77777777" w:rsidTr="007B2A92">
        <w:trPr>
          <w:cantSplit/>
          <w:trHeight w:val="363"/>
        </w:trPr>
        <w:tc>
          <w:tcPr>
            <w:tcW w:w="96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94A90" w14:textId="77777777" w:rsidR="007B2A92" w:rsidRDefault="007B2A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SPRENDIMAS </w:t>
            </w:r>
          </w:p>
        </w:tc>
      </w:tr>
      <w:tr w:rsidR="007B2A92" w14:paraId="4A9C1EF6" w14:textId="77777777" w:rsidTr="007B2A92">
        <w:trPr>
          <w:cantSplit/>
          <w:trHeight w:val="363"/>
        </w:trPr>
        <w:tc>
          <w:tcPr>
            <w:tcW w:w="96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E0895" w14:textId="759C15DC" w:rsidR="007B2A92" w:rsidRDefault="007B2A92">
            <w:pPr>
              <w:spacing w:after="0" w:line="276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DĖL PRITARIMO AKMENĖS RAJONO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PEDAGOGINĖS PSICHOLOGINĖS TARNYBOS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2022 METŲ VEIKLOS ATASKAITAI</w:t>
            </w:r>
          </w:p>
        </w:tc>
      </w:tr>
      <w:tr w:rsidR="007B2A92" w14:paraId="13A3877A" w14:textId="77777777" w:rsidTr="007B2A92">
        <w:trPr>
          <w:cantSplit/>
          <w:trHeight w:val="363"/>
        </w:trPr>
        <w:tc>
          <w:tcPr>
            <w:tcW w:w="96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C8D3F" w14:textId="77777777" w:rsidR="007B2A92" w:rsidRDefault="007B2A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A92" w14:paraId="6CFDFA72" w14:textId="77777777" w:rsidTr="007B2A92">
        <w:trPr>
          <w:cantSplit/>
          <w:trHeight w:val="363"/>
        </w:trPr>
        <w:tc>
          <w:tcPr>
            <w:tcW w:w="96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101C8" w14:textId="7EFB4F4C" w:rsidR="007B2A92" w:rsidRDefault="007B2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2023 m. </w:t>
            </w:r>
            <w:r w:rsidR="00C93849">
              <w:rPr>
                <w:rFonts w:ascii="Times New Roman" w:hAnsi="Times New Roman"/>
                <w:sz w:val="24"/>
                <w:szCs w:val="24"/>
              </w:rPr>
              <w:t>kovo 13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d. Nr. T-</w:t>
            </w:r>
            <w:r w:rsidR="00C93849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7B2A92" w14:paraId="027CC027" w14:textId="77777777" w:rsidTr="007B2A92">
        <w:trPr>
          <w:cantSplit/>
          <w:trHeight w:val="363"/>
        </w:trPr>
        <w:tc>
          <w:tcPr>
            <w:tcW w:w="96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DC85F" w14:textId="77777777" w:rsidR="007B2A92" w:rsidRDefault="007B2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Naujoji Akmenė </w:t>
            </w:r>
          </w:p>
        </w:tc>
      </w:tr>
    </w:tbl>
    <w:p w14:paraId="06E45144" w14:textId="77777777" w:rsidR="007B2A92" w:rsidRDefault="007B2A92" w:rsidP="007B2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0E60EC" w14:textId="77777777" w:rsidR="007B2A92" w:rsidRDefault="007B2A92" w:rsidP="007B2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A8DF38" w14:textId="3BF9068C" w:rsidR="007B2A92" w:rsidRDefault="007B2A92" w:rsidP="007B2A92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4"/>
          <w:szCs w:val="24"/>
          <w:lang w:eastAsia="lt-LT"/>
        </w:rPr>
        <w:t>Vadovaudamasi Lietuvos Respublikos vietos savivaldos įstatymo 16 straipsnio 3 dalies 2 punktu,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Akmenės rajono savivaldybės tarybos veiklos reglamento, patvirtinto Akmenės rajono savivaldybės tarybos 2019 m. gruodžio 23 d. sprendimu Nr. T-263 „Dėl Akmenės rajono savivaldybės tarybos veiklos reglamento patvirtinimo“, 130 punktu,  </w:t>
      </w:r>
      <w:r>
        <w:rPr>
          <w:rFonts w:ascii="Times New Roman" w:hAnsi="Times New Roman"/>
          <w:sz w:val="24"/>
          <w:szCs w:val="24"/>
        </w:rPr>
        <w:t>Akmenės rajono savivaldybės taryba  n u s p r e n d ž i a pritarti Akmenės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rajono pedagoginės psichologinės tarnybos 2022 metų veiklos ataskaitai (pridedama). </w:t>
      </w:r>
    </w:p>
    <w:p w14:paraId="63883958" w14:textId="77777777" w:rsidR="007B2A92" w:rsidRDefault="007B2A92" w:rsidP="007B2A92">
      <w:pPr>
        <w:spacing w:after="0" w:line="240" w:lineRule="auto"/>
        <w:ind w:firstLine="567"/>
        <w:jc w:val="both"/>
      </w:pPr>
      <w:r>
        <w:rPr>
          <w:rFonts w:ascii="Times New Roman" w:hAnsi="Times New Roman"/>
          <w:bCs/>
          <w:sz w:val="24"/>
          <w:szCs w:val="24"/>
        </w:rPr>
        <w:t xml:space="preserve">Šis sprendimas </w:t>
      </w:r>
      <w:r>
        <w:rPr>
          <w:rFonts w:ascii="Times New Roman" w:hAnsi="Times New Roman"/>
          <w:sz w:val="24"/>
          <w:szCs w:val="24"/>
        </w:rPr>
        <w:t>gali būti skundžiamas Lietuvos administracinių ginčų komisijos Šiaulių apygardos skyriui arba Regionų apygardos administracinio teismo Šiaulių rūmams Lietuvos Respublikos administracinių bylų teisenos įstatymo nustatyta tvarka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7C0CC8EB" w14:textId="77777777" w:rsidR="007B2A92" w:rsidRDefault="007B2A92" w:rsidP="007B2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84EB6A" w14:textId="77777777" w:rsidR="007B2A92" w:rsidRDefault="007B2A92" w:rsidP="007B2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4807B7" w14:textId="77777777" w:rsidR="007B2A92" w:rsidRDefault="007B2A92" w:rsidP="007B2A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5CD8E3" w14:textId="7D2CD55D" w:rsidR="007B2A92" w:rsidRDefault="007B2A92" w:rsidP="007B2A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meras</w:t>
      </w:r>
      <w:r w:rsidR="00C93849">
        <w:rPr>
          <w:rFonts w:ascii="Times New Roman" w:hAnsi="Times New Roman"/>
          <w:sz w:val="24"/>
          <w:szCs w:val="24"/>
        </w:rPr>
        <w:tab/>
      </w:r>
      <w:r w:rsidR="00C93849">
        <w:rPr>
          <w:rFonts w:ascii="Times New Roman" w:hAnsi="Times New Roman"/>
          <w:sz w:val="24"/>
          <w:szCs w:val="24"/>
        </w:rPr>
        <w:tab/>
      </w:r>
      <w:r w:rsidR="00C93849">
        <w:rPr>
          <w:rFonts w:ascii="Times New Roman" w:hAnsi="Times New Roman"/>
          <w:sz w:val="24"/>
          <w:szCs w:val="24"/>
        </w:rPr>
        <w:tab/>
      </w:r>
      <w:r w:rsidR="00C93849">
        <w:rPr>
          <w:rFonts w:ascii="Times New Roman" w:hAnsi="Times New Roman"/>
          <w:sz w:val="24"/>
          <w:szCs w:val="24"/>
        </w:rPr>
        <w:tab/>
        <w:t xml:space="preserve">              Vitalijus Mitrofanovas</w:t>
      </w:r>
    </w:p>
    <w:sectPr w:rsidR="007B2A92" w:rsidSect="007B2A9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46D24"/>
    <w:multiLevelType w:val="hybridMultilevel"/>
    <w:tmpl w:val="9DECE65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BFB3F92"/>
    <w:multiLevelType w:val="hybridMultilevel"/>
    <w:tmpl w:val="F75A01A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12AFC"/>
    <w:multiLevelType w:val="hybridMultilevel"/>
    <w:tmpl w:val="ABC654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E5E9F"/>
    <w:multiLevelType w:val="hybridMultilevel"/>
    <w:tmpl w:val="ED4C37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E56CC"/>
    <w:multiLevelType w:val="hybridMultilevel"/>
    <w:tmpl w:val="4BF6AEC0"/>
    <w:lvl w:ilvl="0" w:tplc="0427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5" w15:restartNumberingAfterBreak="0">
    <w:nsid w:val="2A813FF9"/>
    <w:multiLevelType w:val="hybridMultilevel"/>
    <w:tmpl w:val="FC34D8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7329C"/>
    <w:multiLevelType w:val="hybridMultilevel"/>
    <w:tmpl w:val="2C204B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942E0"/>
    <w:multiLevelType w:val="hybridMultilevel"/>
    <w:tmpl w:val="A1F262D6"/>
    <w:lvl w:ilvl="0" w:tplc="A8A405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B4CAB"/>
    <w:multiLevelType w:val="hybridMultilevel"/>
    <w:tmpl w:val="01D6B13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9C571FE"/>
    <w:multiLevelType w:val="hybridMultilevel"/>
    <w:tmpl w:val="E18695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530DCA"/>
    <w:multiLevelType w:val="hybridMultilevel"/>
    <w:tmpl w:val="5A2CA9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83A0B"/>
    <w:multiLevelType w:val="hybridMultilevel"/>
    <w:tmpl w:val="46F699FA"/>
    <w:lvl w:ilvl="0" w:tplc="72BE74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E16584"/>
    <w:multiLevelType w:val="hybridMultilevel"/>
    <w:tmpl w:val="89C0E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F00C7A"/>
    <w:multiLevelType w:val="hybridMultilevel"/>
    <w:tmpl w:val="BEE4C436"/>
    <w:lvl w:ilvl="0" w:tplc="A8A405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6550EF"/>
    <w:multiLevelType w:val="hybridMultilevel"/>
    <w:tmpl w:val="E0F6E1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AB4C5D"/>
    <w:multiLevelType w:val="hybridMultilevel"/>
    <w:tmpl w:val="924611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7913C0"/>
    <w:multiLevelType w:val="hybridMultilevel"/>
    <w:tmpl w:val="E70AF8D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70080C"/>
    <w:multiLevelType w:val="multilevel"/>
    <w:tmpl w:val="02E689A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8" w15:restartNumberingAfterBreak="0">
    <w:nsid w:val="5F894E43"/>
    <w:multiLevelType w:val="hybridMultilevel"/>
    <w:tmpl w:val="5CB05F5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31AE5"/>
    <w:multiLevelType w:val="hybridMultilevel"/>
    <w:tmpl w:val="0C8A6A10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1F768D0"/>
    <w:multiLevelType w:val="hybridMultilevel"/>
    <w:tmpl w:val="6A84AA2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FA5772"/>
    <w:multiLevelType w:val="hybridMultilevel"/>
    <w:tmpl w:val="F2CC0D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B12F1F"/>
    <w:multiLevelType w:val="hybridMultilevel"/>
    <w:tmpl w:val="9738E0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D3DA6"/>
    <w:multiLevelType w:val="hybridMultilevel"/>
    <w:tmpl w:val="AA14359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275161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940774">
    <w:abstractNumId w:val="21"/>
  </w:num>
  <w:num w:numId="3" w16cid:durableId="1188759799">
    <w:abstractNumId w:val="22"/>
  </w:num>
  <w:num w:numId="4" w16cid:durableId="2020310101">
    <w:abstractNumId w:val="19"/>
  </w:num>
  <w:num w:numId="5" w16cid:durableId="251939281">
    <w:abstractNumId w:val="18"/>
  </w:num>
  <w:num w:numId="6" w16cid:durableId="1993288584">
    <w:abstractNumId w:val="4"/>
  </w:num>
  <w:num w:numId="7" w16cid:durableId="1351950490">
    <w:abstractNumId w:val="1"/>
  </w:num>
  <w:num w:numId="8" w16cid:durableId="1737820287">
    <w:abstractNumId w:val="23"/>
  </w:num>
  <w:num w:numId="9" w16cid:durableId="1426920782">
    <w:abstractNumId w:val="20"/>
  </w:num>
  <w:num w:numId="10" w16cid:durableId="2025590269">
    <w:abstractNumId w:val="10"/>
  </w:num>
  <w:num w:numId="11" w16cid:durableId="206994907">
    <w:abstractNumId w:val="9"/>
  </w:num>
  <w:num w:numId="12" w16cid:durableId="729500950">
    <w:abstractNumId w:val="11"/>
  </w:num>
  <w:num w:numId="13" w16cid:durableId="328678233">
    <w:abstractNumId w:val="16"/>
  </w:num>
  <w:num w:numId="14" w16cid:durableId="1188175175">
    <w:abstractNumId w:val="5"/>
  </w:num>
  <w:num w:numId="15" w16cid:durableId="1820998638">
    <w:abstractNumId w:val="6"/>
  </w:num>
  <w:num w:numId="16" w16cid:durableId="105778889">
    <w:abstractNumId w:val="3"/>
  </w:num>
  <w:num w:numId="17" w16cid:durableId="1759789888">
    <w:abstractNumId w:val="15"/>
  </w:num>
  <w:num w:numId="18" w16cid:durableId="2036617952">
    <w:abstractNumId w:val="14"/>
  </w:num>
  <w:num w:numId="19" w16cid:durableId="1163010604">
    <w:abstractNumId w:val="2"/>
  </w:num>
  <w:num w:numId="20" w16cid:durableId="2025477557">
    <w:abstractNumId w:val="13"/>
  </w:num>
  <w:num w:numId="21" w16cid:durableId="1597400037">
    <w:abstractNumId w:val="7"/>
  </w:num>
  <w:num w:numId="22" w16cid:durableId="693263231">
    <w:abstractNumId w:val="0"/>
  </w:num>
  <w:num w:numId="23" w16cid:durableId="1589846942">
    <w:abstractNumId w:val="12"/>
  </w:num>
  <w:num w:numId="24" w16cid:durableId="1692493940">
    <w:abstractNumId w:val="8"/>
  </w:num>
  <w:num w:numId="25" w16cid:durableId="759373670">
    <w:abstractNumId w:val="0"/>
  </w:num>
  <w:num w:numId="26" w16cid:durableId="1144390399">
    <w:abstractNumId w:val="12"/>
  </w:num>
  <w:num w:numId="27" w16cid:durableId="8833654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A92"/>
    <w:rsid w:val="00303C0A"/>
    <w:rsid w:val="003D4661"/>
    <w:rsid w:val="004B0D29"/>
    <w:rsid w:val="007B2A92"/>
    <w:rsid w:val="00C93849"/>
    <w:rsid w:val="00CA3F73"/>
    <w:rsid w:val="00D356E7"/>
    <w:rsid w:val="00F8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79703"/>
  <w15:chartTrackingRefBased/>
  <w15:docId w15:val="{212334DB-5E0E-4F60-AC35-433133D7B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B2A92"/>
    <w:pPr>
      <w:suppressAutoHyphens/>
      <w:autoSpaceDN w:val="0"/>
      <w:spacing w:line="242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7B2A92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7B2A92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7B2A92"/>
    <w:pPr>
      <w:suppressAutoHyphens w:val="0"/>
      <w:autoSpaceDN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</w:rPr>
  </w:style>
  <w:style w:type="table" w:styleId="Lentelstinklelis">
    <w:name w:val="Table Grid"/>
    <w:basedOn w:val="prastojilentel"/>
    <w:uiPriority w:val="39"/>
    <w:rsid w:val="007B2A92"/>
    <w:pPr>
      <w:spacing w:after="0" w:line="240" w:lineRule="auto"/>
    </w:pPr>
    <w:rPr>
      <w:rFonts w:asciiTheme="minorHAnsi" w:hAnsi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uiPriority w:val="39"/>
    <w:rsid w:val="004B0D2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633</Words>
  <Characters>362</Characters>
  <Application>Microsoft Office Word</Application>
  <DocSecurity>0</DocSecurity>
  <Lines>3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Gražina Karvelienė</dc:creator>
  <cp:keywords/>
  <dc:description/>
  <cp:lastModifiedBy>A.Prismontiene</cp:lastModifiedBy>
  <cp:revision>7</cp:revision>
  <dcterms:created xsi:type="dcterms:W3CDTF">2023-01-29T18:58:00Z</dcterms:created>
  <dcterms:modified xsi:type="dcterms:W3CDTF">2023-03-07T14:37:00Z</dcterms:modified>
</cp:coreProperties>
</file>