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4C" w:rsidRPr="0079001F" w:rsidRDefault="0056734C" w:rsidP="0056734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4"/>
          <w:szCs w:val="20"/>
          <w:lang w:val="lt-LT"/>
        </w:rPr>
        <w:t>Valstybinių ir savivaldybių švietimo įstaigų (išskyrus aukštąsias mokyklas) vadovų, jų pavaduotojų ugdymui, ugdymą organizuojančių skyrių vedėjų veiklos vertinimo nuostatų</w:t>
      </w:r>
    </w:p>
    <w:p w:rsidR="0056734C" w:rsidRPr="0079001F" w:rsidRDefault="0056734C" w:rsidP="0056734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 priedas</w:t>
      </w:r>
    </w:p>
    <w:p w:rsidR="0056734C" w:rsidRPr="0079001F" w:rsidRDefault="0056734C" w:rsidP="0056734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56734C" w:rsidRPr="00990448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734C" w:rsidRPr="0079001F" w:rsidRDefault="0056734C" w:rsidP="0056734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44E2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AKMENĖS RAJONO SAVIVALDYBĖS PEDAGOGINĖ PSICHOLOGINĖ TARNYBA</w:t>
      </w:r>
    </w:p>
    <w:p w:rsidR="0056734C" w:rsidRPr="0079001F" w:rsidRDefault="0056734C" w:rsidP="0056734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56734C" w:rsidRPr="00990448" w:rsidRDefault="0056734C" w:rsidP="0056734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DIREKTORĖ </w:t>
      </w:r>
      <w:r w:rsidRPr="009904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VILIJA RUMBINIENĖ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METŲ VEIKLOS ATASKAITA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2022-01-19 Nr. 1</w:t>
      </w:r>
    </w:p>
    <w:p w:rsidR="0056734C" w:rsidRPr="0079001F" w:rsidRDefault="0056734C" w:rsidP="00567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Naujoji Akmenė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56734C" w:rsidRPr="0034401E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4401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:rsidR="0056734C" w:rsidRPr="0034401E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4401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STRATEGINIO PLANO IR METINIO VEIKLOS PLANO ĮGYVENDINIMAS</w:t>
      </w:r>
    </w:p>
    <w:p w:rsidR="0056734C" w:rsidRPr="0034401E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tbl>
      <w:tblPr>
        <w:tblStyle w:val="Lentelstinklelis1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56734C" w:rsidRPr="00761648" w:rsidTr="009C025E">
        <w:tc>
          <w:tcPr>
            <w:tcW w:w="10065" w:type="dxa"/>
          </w:tcPr>
          <w:p w:rsidR="0056734C" w:rsidRPr="00761648" w:rsidRDefault="0056734C" w:rsidP="006005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56734C" w:rsidRPr="00761648" w:rsidRDefault="0056734C" w:rsidP="006005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(Švietimo įstaigos strateginio plano ir metinio veiklos plano įgyvendinimo kryptys ir svariausi rezultatai bei rodikliai)</w:t>
            </w:r>
          </w:p>
          <w:p w:rsidR="0056734C" w:rsidRPr="00761648" w:rsidRDefault="0056734C" w:rsidP="00600506">
            <w:pPr>
              <w:overflowPunct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Tarnybos strateginio plano tikslas</w:t>
            </w:r>
          </w:p>
          <w:p w:rsidR="0056734C" w:rsidRPr="00761648" w:rsidRDefault="0056734C" w:rsidP="00600506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56734C" w:rsidRPr="00761648" w:rsidRDefault="0056734C" w:rsidP="0060050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Teikti veiksmingą ir kokybišką pedagoginę psichologinę švietimo pagalbą, įgyvendinant </w:t>
            </w:r>
            <w:proofErr w:type="spellStart"/>
            <w:r w:rsidRPr="007616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įtraukųjį</w:t>
            </w:r>
            <w:proofErr w:type="spellEnd"/>
            <w:r w:rsidRPr="007616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ugdymą.</w:t>
            </w:r>
          </w:p>
          <w:p w:rsidR="0056734C" w:rsidRPr="00761648" w:rsidRDefault="0056734C" w:rsidP="00600506">
            <w:pPr>
              <w:overflowPunct w:val="0"/>
              <w:spacing w:line="25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56734C" w:rsidRPr="00761648" w:rsidRDefault="0056734C" w:rsidP="00600506">
            <w:pPr>
              <w:overflowPunct w:val="0"/>
              <w:spacing w:line="25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Tarnyba aptarnauja asmenis nuo gimimo iki 18 metų (turinčius specialiųjų ugdymosi poreikių – iki 21 metų, jei mokosi bendrojo lavinimo ar specialiojoje mokykloje, ir vyresnius, jei nori įgyti pagrindinį išsilavinimą) amžiaus, gyvenančius savivaldybės teritorijoje; švietimo ir globos įstaigas, esančias savivaldybės teritorijoje, taip pat sutarčių pagrindu</w:t>
            </w:r>
            <w:r w:rsidR="006F3EA1"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kitus juridinius asmenis.  2021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rugsėjo mėn. duomenimis Tarnyba aptarnavo </w:t>
            </w:r>
            <w:r w:rsidR="00F37D56"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3176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įstaigų vaikus. Iš jų </w:t>
            </w:r>
            <w:r w:rsidR="00F37D56"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turi specialiųjų ugdymosi poreikių.</w:t>
            </w:r>
          </w:p>
          <w:p w:rsidR="0056734C" w:rsidRPr="00761648" w:rsidRDefault="0056734C" w:rsidP="00600506">
            <w:pPr>
              <w:overflowPunct w:val="0"/>
              <w:spacing w:line="25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6734C" w:rsidRPr="00761648" w:rsidRDefault="006F3EA1" w:rsidP="00600506">
            <w:pPr>
              <w:overflowPunct w:val="0"/>
              <w:spacing w:line="256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2021</w:t>
            </w:r>
            <w:r w:rsidR="0056734C"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metų veiklos plano uždavinių įgyvendinimas</w:t>
            </w:r>
            <w:r w:rsidR="0056734C" w:rsidRPr="0076164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</w:t>
            </w:r>
          </w:p>
          <w:p w:rsidR="0056734C" w:rsidRPr="00761648" w:rsidRDefault="0056734C" w:rsidP="00600506">
            <w:pPr>
              <w:overflowPunct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  </w:t>
            </w:r>
            <w:r w:rsidRPr="0076164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</w:t>
            </w:r>
          </w:p>
          <w:p w:rsidR="00FB4760" w:rsidRPr="00761648" w:rsidRDefault="00FB4760" w:rsidP="00FB4760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Atlikti pedagoginės ir psichologinės pagalbos teikiamo modelio veiksmingumo analizę.</w:t>
            </w:r>
          </w:p>
          <w:p w:rsidR="00FB4760" w:rsidRPr="00761648" w:rsidRDefault="00F37703" w:rsidP="00FB47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Atlikta pedagoginės psichologinės pagalbos veiksmingumo analizė, tyrimas ,,Švietimo pagalbos modelio analizė Akmenės rajone“ analizės išvados ir rekomendacijos patalpintos internetinėje svetainėje.</w:t>
            </w:r>
          </w:p>
          <w:p w:rsidR="00FB4760" w:rsidRPr="00761648" w:rsidRDefault="00FB4760" w:rsidP="00FB4760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PPT </w:t>
            </w:r>
            <w:r w:rsidR="00060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paslaugų plėtra, vykdant </w:t>
            </w:r>
            <w:proofErr w:type="spellStart"/>
            <w:r w:rsidR="00060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įtraukų</w:t>
            </w: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jį</w:t>
            </w:r>
            <w:proofErr w:type="spellEnd"/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ugdymą,</w:t>
            </w:r>
            <w:r w:rsidRPr="00761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4760" w:rsidRPr="00761648" w:rsidRDefault="00FB4760" w:rsidP="00FB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teikiat psichologinę, pedagoginę pagalbą ugdymo įstaigų specialistams, tėvams ir vaikams.</w:t>
            </w:r>
            <w:r w:rsidRPr="00761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7703" w:rsidRPr="00761648" w:rsidRDefault="00F37703" w:rsidP="00F37703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2021 metais kompleksinis pedagoginis psichologinis įvertinimas atliktas 108 vaikams, nustatyti specialieji ugdymosi poreikiai ir rekomenduotas ugdymas. Kompleksinį įvertinimą sudaro  keturių specialistų (psichologo, specialiojo pedagogo, logopedo ir gydytojo neurologo) įvertinimai.</w:t>
            </w:r>
          </w:p>
          <w:p w:rsidR="00F37703" w:rsidRPr="00761648" w:rsidRDefault="00F37703" w:rsidP="00F37703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Vaiko raida DISC metodika (nuo gimimo iki 5 metų vaikams)  įvertinta 21 vaikas,  rekomenduotas ugdymas (atlieka neurologas ir logopedas).              </w:t>
            </w:r>
          </w:p>
          <w:p w:rsidR="00F37703" w:rsidRPr="00761648" w:rsidRDefault="00F37703" w:rsidP="00F37703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Kalbos ir komunikacijos įvertinimai atlikti 21 vaikams, nustatyti sutrikimai, taikyta kalbos korekcija (atlieka logopedas).</w:t>
            </w:r>
          </w:p>
          <w:p w:rsidR="00F37703" w:rsidRPr="00761648" w:rsidRDefault="00F37703" w:rsidP="00F37703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Išvadų tikslinimas ir rekomendacijų ugdymui tikslinimas pagal pateiktus dokumentus atliktas 27 specialiųjų ugdymosi poreikių turintiems vaikams (analizuoja visi specialistai).</w:t>
            </w:r>
          </w:p>
          <w:p w:rsidR="00FB4760" w:rsidRPr="00761648" w:rsidRDefault="00F37703" w:rsidP="00473DE9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atlikta </w:t>
            </w:r>
            <w:r w:rsidR="00473DE9"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įvertinimai. (2020 m. – 108). </w:t>
            </w:r>
          </w:p>
          <w:p w:rsidR="0082016C" w:rsidRPr="00761648" w:rsidRDefault="00FB4760" w:rsidP="00761648">
            <w:pPr>
              <w:pStyle w:val="Sraopastraipa"/>
              <w:numPr>
                <w:ilvl w:val="0"/>
                <w:numId w:val="5"/>
              </w:numPr>
              <w:ind w:left="34" w:firstLine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Stiprinti mokyklų bendruomenių teigiamas nuostatas į </w:t>
            </w:r>
            <w:proofErr w:type="spellStart"/>
            <w:r w:rsidRPr="0076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įtrauktį</w:t>
            </w:r>
            <w:proofErr w:type="spellEnd"/>
            <w:r w:rsidRPr="0076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švietime, </w:t>
            </w: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organizuojant</w:t>
            </w:r>
            <w:r w:rsidR="0082016C"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šviečiamąsias, prevencines veiklas ir viešinant informaciją apie PPT vykdomą </w:t>
            </w:r>
          </w:p>
          <w:p w:rsidR="00FB4760" w:rsidRDefault="00FB4760" w:rsidP="0082016C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veiklą.</w:t>
            </w:r>
          </w:p>
          <w:p w:rsidR="00060A1D" w:rsidRDefault="00060A1D" w:rsidP="00060A1D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Stiprinant švietimo įstaigų bendruomenių nuostatas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įtrauktį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rajone, šviečiamoji , p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revencinė veikla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vyko koordinuotai, įgyvendintas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,,</w:t>
            </w:r>
            <w:r w:rsidRPr="000A3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Mokinys ir mokytojas, santykis ar ugdymas</w:t>
            </w:r>
            <w:r w:rsidRPr="00060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Įvykdyti penki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renginiai, skirti Akmenės rajono švietimo įstaigų mokiniams pedagogams, švietimo pagalbos specialistams, bei administracijai:</w:t>
            </w:r>
          </w:p>
          <w:p w:rsidR="00060A1D" w:rsidRPr="00060A1D" w:rsidRDefault="00060A1D" w:rsidP="00060A1D">
            <w:pPr>
              <w:pStyle w:val="Sraopastraipa"/>
              <w:numPr>
                <w:ilvl w:val="0"/>
                <w:numId w:val="8"/>
              </w:num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Suorganizuotos dvi komandinės išvykos į Papilės ir Akmenės gimnazijas švietimo pagalbos specialistų kompetencijai kelti, vykdant </w:t>
            </w:r>
            <w:proofErr w:type="spellStart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įtraukųjį</w:t>
            </w:r>
            <w:proofErr w:type="spellEnd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ugdymą.                                                    </w:t>
            </w:r>
          </w:p>
          <w:p w:rsidR="00060A1D" w:rsidRPr="00060A1D" w:rsidRDefault="00060A1D" w:rsidP="00060A1D">
            <w:pPr>
              <w:pStyle w:val="Sraopastraipa"/>
              <w:numPr>
                <w:ilvl w:val="0"/>
                <w:numId w:val="8"/>
              </w:num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Įvyko keturi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kūrybinių praktikų  mokymai Ventoje.</w:t>
            </w:r>
          </w:p>
          <w:p w:rsidR="00060A1D" w:rsidRDefault="00060A1D" w:rsidP="00B81895">
            <w:pPr>
              <w:pStyle w:val="Sraopastraipa"/>
              <w:numPr>
                <w:ilvl w:val="0"/>
                <w:numId w:val="8"/>
              </w:num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Pristatyta R. </w:t>
            </w:r>
            <w:proofErr w:type="spellStart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Mokusienės</w:t>
            </w:r>
            <w:proofErr w:type="spellEnd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projekcinė metodinė medžiaga,, Raktas į vaiko pažinimą“ orientuotą ir specialių poreikių vaikus,  Akmenės, Ventos gimnaz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ijoje, darželyje ,,Gintarėlis‘‘.</w:t>
            </w:r>
          </w:p>
          <w:p w:rsidR="00060A1D" w:rsidRPr="00060A1D" w:rsidRDefault="00060A1D" w:rsidP="00402FB2">
            <w:pPr>
              <w:pStyle w:val="Sraopastraipa"/>
              <w:numPr>
                <w:ilvl w:val="0"/>
                <w:numId w:val="8"/>
              </w:num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Vesti trys respublikiniai seminarai platformoje ,,Mokymosi mokykla“.</w:t>
            </w:r>
          </w:p>
          <w:p w:rsidR="00060A1D" w:rsidRPr="00060A1D" w:rsidRDefault="00060A1D" w:rsidP="00060A1D">
            <w:pPr>
              <w:pStyle w:val="Sraopastraipa"/>
              <w:numPr>
                <w:ilvl w:val="0"/>
                <w:numId w:val="8"/>
              </w:num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Supažindintos ir apmokytos  ,,Saulėtekio“ pradinių mokytojos su projekcine metodine priemonė ,,Vabaliuk kaip tu jautiesi“.                </w:t>
            </w:r>
          </w:p>
          <w:p w:rsid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Pedagoginės psichologinės tarnybos specialistai skaitė paskaitas</w:t>
            </w:r>
            <w:r w:rsidR="005B3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(14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), vedė tiriamuosius analitinius  </w:t>
            </w:r>
            <w:proofErr w:type="spellStart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užsiėmimus</w:t>
            </w:r>
            <w:proofErr w:type="spellEnd"/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(1).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Viena specialistė vedė specialiosios 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kursus platformoje </w:t>
            </w:r>
            <w:r w:rsidR="005B3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okymosi mokykla</w:t>
            </w:r>
            <w:r w:rsidR="005B3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  mokymai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Efektyvios  tėvystės įgūdžių ugdymo</w:t>
            </w:r>
            <w:r w:rsidR="00F02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programoje dalyvavo 21 tėvas (4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susitikimų).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 Tarnyboje veikė tėvų savitarpio pagalbo</w:t>
            </w:r>
            <w:r w:rsidR="00F02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grupė, į kurią susirinkdavo 8 moterys (6 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susitikimai). 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Buvo atnaujinama informacija Tarnybos internetinėje svetainėje (</w:t>
            </w:r>
            <w:r w:rsidR="005B3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pranešimas).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Atnaujinamas ir administruojamas Akmenės rajono savivaldybės pedagoginės psichologinės tarnybos Facebook puslapis. </w:t>
            </w:r>
          </w:p>
          <w:p w:rsidR="00060A1D" w:rsidRPr="00060A1D" w:rsidRDefault="00060A1D" w:rsidP="00060A1D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buvo įgyvendinta </w:t>
            </w:r>
            <w:r w:rsidR="00375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</w:t>
            </w:r>
            <w:r w:rsidR="00375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nė</w:t>
            </w:r>
            <w:r w:rsidR="00F02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(2020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  <w:r w:rsidR="00F02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PPT specialistai įgyvendino 50 priemonių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  <w:r w:rsidRPr="00060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  <w:p w:rsidR="00060A1D" w:rsidRPr="00761648" w:rsidRDefault="00060A1D" w:rsidP="0082016C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hAnsi="Times New Roman" w:cs="Times New Roman"/>
                <w:sz w:val="24"/>
                <w:szCs w:val="24"/>
              </w:rPr>
              <w:t>Plečiant pedagogų žinias ir įgūdžius, kuo anksčiau atpažinti galimus vaiko raidos ir kitus sutikimus,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parengta metodinė medžiaga ,,Pirminis, ankstyvasis raidos ir kitų galimų sutrikimų atpažinimas“ bei rekomendacijos, kurios yra pasiekiamos virtualioje erdvėje.                                            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Suorganizuotos dvi komandinės išvykos į Papilės ir Akmenės gimnazijas švietimo pagalbos specialistų kompetencijai kelti, vykdant </w:t>
            </w:r>
            <w:proofErr w:type="spellStart"/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įtraukųjį</w:t>
            </w:r>
            <w:proofErr w:type="spellEnd"/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ugdymą.                                                    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Įvyko 4 kūrybinių praktikų  mokymai Ventoje.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Pristatyta R. </w:t>
            </w:r>
            <w:proofErr w:type="spellStart"/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Mokusienės</w:t>
            </w:r>
            <w:proofErr w:type="spellEnd"/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projekcinė metodinė medžiaga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 Raktas į vaiko pažinimą“ orientuotą ir specialių poreikių vaikus,  Akmenės, Ventos gimnazijoje, darželyje ,,Gintarėlis‘‘, vesti trys respublikiniai seminarai platformoje ,,Mokymosi mokykla“.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Sklaida tęsiama toliau.</w:t>
            </w:r>
          </w:p>
          <w:p w:rsidR="005448F4" w:rsidRPr="00761648" w:rsidRDefault="005448F4" w:rsidP="005448F4">
            <w:pPr>
              <w:overflowPunct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Supažindintos ir apmokytos  ,,Saulėtekio“ pradinių mokytojos su projekcine metodine priemonė ,,Vabaliuk kaip tu jautiesi“.                  </w:t>
            </w:r>
          </w:p>
          <w:p w:rsidR="005448F4" w:rsidRPr="00761648" w:rsidRDefault="005448F4" w:rsidP="0082016C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016C" w:rsidRPr="00761648" w:rsidRDefault="0082016C" w:rsidP="0082016C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Efektyvus įstaigos valdymas</w:t>
            </w:r>
          </w:p>
          <w:p w:rsidR="0056734C" w:rsidRPr="00761648" w:rsidRDefault="00761648" w:rsidP="00761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m. į</w:t>
            </w:r>
            <w:r w:rsidR="00602FCE" w:rsidRPr="00761648">
              <w:rPr>
                <w:rFonts w:ascii="Times New Roman" w:eastAsia="Times New Roman" w:hAnsi="Times New Roman" w:cs="Times New Roman"/>
                <w:sz w:val="24"/>
                <w:szCs w:val="24"/>
              </w:rPr>
              <w:t>staigos tikrinimo žurnale nėra įrašų dėl pažeidimų ir įstaigos valdymo klaidų</w:t>
            </w:r>
            <w:r w:rsidRPr="007616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734C" w:rsidRPr="007616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56734C" w:rsidRPr="00761648" w:rsidRDefault="0056734C" w:rsidP="0060050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</w:p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 SKYRIUS</w:t>
      </w:r>
    </w:p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METŲ VEIKLOS UŽDUOTYS, REZULTATAI IR RODIKLIAI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56734C" w:rsidRPr="0079001F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1.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Pagrindiniai praėjusių metų veiklos rezultatai</w:t>
      </w:r>
    </w:p>
    <w:tbl>
      <w:tblPr>
        <w:tblW w:w="18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835"/>
        <w:gridCol w:w="3736"/>
        <w:gridCol w:w="7"/>
        <w:gridCol w:w="8223"/>
      </w:tblGrid>
      <w:tr w:rsidR="0056734C" w:rsidRPr="0079001F" w:rsidTr="009C025E">
        <w:trPr>
          <w:gridAfter w:val="1"/>
          <w:wAfter w:w="822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75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Metų užduotys</w:t>
            </w: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9001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(toliau – užduotys)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75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Siektini rezultatai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75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Rezultatų vertinimo rodikliai</w:t>
            </w: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9001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(kuriais vadovaujantis vertinama, ar nustatytos užduotys įvykdytos)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75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Pasiekti rezultatai ir jų rodikliai</w:t>
            </w:r>
          </w:p>
        </w:tc>
      </w:tr>
      <w:tr w:rsidR="00353945" w:rsidRPr="0079001F" w:rsidTr="009C025E">
        <w:trPr>
          <w:gridAfter w:val="1"/>
          <w:wAfter w:w="822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0A392F" w:rsidRDefault="00DD5CA7" w:rsidP="009D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.1.</w:t>
            </w:r>
            <w:r w:rsidR="009D4F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Efektyvesnis švietimo pagalbos teikimas Akmenės rajone.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0A392F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.1.1. Parengtos  rekomendacijos dėl švietimo pagalbos teikimo modelio Akmenės rajono savivaldybei ir švietimo įstaigoms.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0A392F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.1.1.1.Rekomendacijos ir analizės išvados </w:t>
            </w:r>
            <w:proofErr w:type="spellStart"/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patalpinati</w:t>
            </w:r>
            <w:proofErr w:type="spellEnd"/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internetinėje svetainėje.</w:t>
            </w: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F37D5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Atliktas pedagoginės psichologinės pagalbos veiksmingumo analizė, tyrimas ,,Švietimo pagalbos modelio analizė Akmenės rajone“ ir patalpintas internetinėje svetainėje.</w:t>
            </w:r>
          </w:p>
          <w:p w:rsidR="009D4FA4" w:rsidRPr="0034401E" w:rsidRDefault="009D4FA4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2.1.1.2. III ketvirtyje suorganizuotas švietimo pagalbos specialistų pasitarimas dėl analizės rezultatų ir rekomendacijų rengimo</w:t>
            </w:r>
          </w:p>
        </w:tc>
      </w:tr>
      <w:tr w:rsidR="00353945" w:rsidRPr="0079001F" w:rsidTr="009C025E">
        <w:trPr>
          <w:gridAfter w:val="1"/>
          <w:wAfter w:w="822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0A392F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.2. PPT paslaugų plėtra, </w:t>
            </w:r>
            <w:r w:rsidR="009D4F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vykdant </w:t>
            </w:r>
            <w:proofErr w:type="spellStart"/>
            <w:r w:rsidR="009D4F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įtraukųjį</w:t>
            </w:r>
            <w:proofErr w:type="spellEnd"/>
            <w:r w:rsidR="009D4F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ugdymą.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09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.2.1.Teikti individualias konsultacijas 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rajono 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mokiniams, tėvams ir specialistams.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</w:t>
            </w:r>
          </w:p>
          <w:p w:rsidR="004B6F09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4B6F0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4B6F09" w:rsidRDefault="004B6F09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B7C6E" w:rsidRDefault="00CB7C6E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B7C6E" w:rsidRDefault="00CB7C6E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353945" w:rsidRPr="000A392F" w:rsidRDefault="00DD5CA7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.2.2. Toliau dalyvauti VU </w:t>
            </w:r>
            <w:proofErr w:type="spellStart"/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tiriamąjame</w:t>
            </w:r>
            <w:proofErr w:type="spellEnd"/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darbe 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,,Vaiko raidos skalės </w:t>
            </w:r>
            <w:proofErr w:type="spellStart"/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restandartizacija</w:t>
            </w:r>
            <w:proofErr w:type="spellEnd"/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‘‘.</w:t>
            </w:r>
          </w:p>
          <w:p w:rsidR="004B6F09" w:rsidRDefault="004B6F09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E1052A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E1052A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761648" w:rsidRDefault="00761648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Pr="000A392F" w:rsidRDefault="00DD5CA7" w:rsidP="0075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.2.3.</w:t>
            </w:r>
            <w:r w:rsidR="003539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Konsultuoti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gimnazijų klasėse dirbančius mokytojus dėl konkrečių mokinių ugdymo pagal pritaikytas programas</w:t>
            </w:r>
            <w:r w:rsidR="003539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D6F4C" w:rsidRDefault="000D6F4C" w:rsidP="0075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3945" w:rsidRPr="000A392F" w:rsidRDefault="00DD5CA7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B74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 Parengti</w:t>
            </w:r>
            <w:r w:rsidR="003539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programa ikimokyklinio ug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dymo įstaigų pedagogams apie emocinį raštingumą, darbą su tėvais, vaikų, turinčių  specialiųjų ugdymosi poreikių, negalių, ugdymą.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E" w:rsidRPr="000A392F" w:rsidRDefault="00DD5CA7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.2.1.1.</w:t>
            </w:r>
            <w:r w:rsidR="003539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Suteikti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700 individualių konsultacijų mokiniams, tėvams specialistams.</w:t>
            </w:r>
          </w:p>
          <w:p w:rsidR="00E1052A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052A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052A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6F09" w:rsidRDefault="004B6F09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AA21F8" w:rsidRDefault="00AA21F8" w:rsidP="00AA21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Default="00DD5CA7" w:rsidP="00AA21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.2.2</w:t>
            </w:r>
            <w:r w:rsidR="003539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.1.Pasibaigus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VU proj</w:t>
            </w:r>
            <w:r w:rsidR="003539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ektui                                                                              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,,Vaiko raidos skalė</w:t>
            </w:r>
            <w:r w:rsidR="009D4F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 </w:t>
            </w:r>
            <w:proofErr w:type="spellStart"/>
            <w:r w:rsidR="009D4F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restandartizacija</w:t>
            </w:r>
            <w:proofErr w:type="spellEnd"/>
            <w:r w:rsidR="009D4F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‘‘, bus įvertinta 5</w:t>
            </w:r>
            <w:r w:rsidR="009D4FA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  <w:r w:rsidR="009D4F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39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įvairaus amžiaus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vaikų</w:t>
            </w:r>
            <w:r w:rsidR="003539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E1052A" w:rsidRPr="000A392F" w:rsidRDefault="00E1052A" w:rsidP="0075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761648" w:rsidRDefault="00761648" w:rsidP="0075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3945" w:rsidRPr="000A392F" w:rsidRDefault="00DD5CA7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.2.3.1.Ugdymas labiau atitiks individualius vaiko poreikius, mokytojai profesionaliau parengs pritaikytas ugdymo programas ir vertins mokinių pasiekimus.</w:t>
            </w:r>
          </w:p>
          <w:p w:rsidR="000D6F4C" w:rsidRDefault="000D6F4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0D6F4C" w:rsidRDefault="000D6F4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0D6F4C" w:rsidRDefault="000D6F4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3945" w:rsidRPr="000A392F" w:rsidRDefault="00761648" w:rsidP="00AA21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2.2.4.1. 2021 m. – parengta </w:t>
            </w:r>
            <w:r w:rsidR="00AA2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Emocinio raštingumo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programa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B6F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aprobuota įstaigos vadovo</w:t>
            </w:r>
            <w:r w:rsidR="008B74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vesti mokymai 10 pedagogų;</w:t>
            </w: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Default="00F37703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473DE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.2.1.1. Suteikta 618</w:t>
            </w:r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indivi</w:t>
            </w:r>
            <w:r w:rsidR="00BD39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dualios konsultacijos mokiniams.</w:t>
            </w:r>
          </w:p>
          <w:p w:rsidR="00353945" w:rsidRPr="0034401E" w:rsidRDefault="00F37703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BD39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.2.1.2. S</w:t>
            </w:r>
            <w:r w:rsidR="00473DE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uteikta 125</w:t>
            </w:r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ind</w:t>
            </w:r>
            <w:r w:rsidR="00BD39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ividualios konsultacijos tėvams.</w:t>
            </w:r>
          </w:p>
          <w:p w:rsidR="00CB7C6E" w:rsidRDefault="00F37703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BD39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.2.1.3. S</w:t>
            </w:r>
            <w:r w:rsidR="00473DE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uteikta 99</w:t>
            </w:r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individualių konsultacijų specialistams.</w:t>
            </w:r>
            <w:r w:rsidR="00473DE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Iš viso </w:t>
            </w:r>
            <w:r w:rsidR="008F07B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868</w:t>
            </w:r>
            <w:r w:rsidR="00473DE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konsultacijos, (2020</w:t>
            </w:r>
            <w:r w:rsidR="00DB58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m.-1257</w:t>
            </w:r>
            <w:r w:rsidR="008F07B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  <w:r w:rsidR="00DB58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AA21F8" w:rsidRDefault="00AA21F8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Default="00AA21F8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E105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.2.2</w:t>
            </w:r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.1. Atliktas VU projekto ,,Vaiko raidos skalės </w:t>
            </w:r>
            <w:proofErr w:type="spellStart"/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restandartizacija</w:t>
            </w:r>
            <w:proofErr w:type="spellEnd"/>
            <w:r w:rsidR="00353945"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‘‘, vaikų nuo 2 mėn. iki 3m. 30 d. tyrimas ir  vertinimas Akmenės rajone</w:t>
            </w:r>
            <w:r w:rsidR="004B6F0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išvados teikiamos NŠA švietimo pagalbos departamentui.</w:t>
            </w:r>
            <w:r w:rsidR="007616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Projektas tęsiamas.</w:t>
            </w:r>
          </w:p>
          <w:p w:rsidR="006D6EE9" w:rsidRDefault="006D6EE9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B7439" w:rsidRDefault="00E1052A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2.2.3.1. Konsultuoti 6</w:t>
            </w:r>
            <w:r w:rsidR="00AA21F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dirbantys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pedagogai</w:t>
            </w:r>
            <w:r w:rsidR="00AA21F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:rsidR="00AA21F8" w:rsidRDefault="00AA21F8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AA21F8" w:rsidRDefault="00AA21F8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2.2.3.2.Atlikta švietimo įstaigų parengtų pritaikytų programų analizė ir jų veiksmingumas, išvados pristatytos IV ketvir</w:t>
            </w:r>
            <w:r w:rsidR="000D6F4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tyje švietimo pagalbos specialistų metodiniame susirinkime.</w:t>
            </w:r>
          </w:p>
          <w:p w:rsidR="00AA21F8" w:rsidRDefault="00AA21F8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4962EC" w:rsidRDefault="004962EC" w:rsidP="00754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B7439" w:rsidRPr="0034401E" w:rsidRDefault="008B7439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2.2.4.1. Parengta emocinio raštingumo programa, nuotoliniu būdu vesti mokymai 25 pedagogams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Ikimokyklino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ugdymo mokykloje.</w:t>
            </w:r>
          </w:p>
          <w:p w:rsidR="00353945" w:rsidRPr="0034401E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53945" w:rsidRPr="0079001F" w:rsidTr="009C0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  <w:r w:rsidR="00DA0D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.3.</w:t>
            </w:r>
            <w:r w:rsidRPr="000A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A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Stiprinti mokyklų bendruomenių teigiamas nuostatas į </w:t>
            </w:r>
            <w:proofErr w:type="spellStart"/>
            <w:r w:rsidRPr="000A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įtrauktį</w:t>
            </w:r>
            <w:proofErr w:type="spellEnd"/>
            <w:r w:rsidRPr="000A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 švietime</w:t>
            </w:r>
            <w:r w:rsidRPr="000A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organizuojant šviečiamąsias, prevencines veiklas ir viešinant informaciją apie PPT vykdomą veiklą.</w:t>
            </w: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Default="00DA0D8A" w:rsidP="0075436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.3.1. Organizuoti PPT, mokyklų vaiko gerovės komisijos atstovų ir tėvų diskusiją, skirtą didinti  tėvų pasitikėjimą švietimo 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agalbos  </w:t>
            </w:r>
          </w:p>
          <w:p w:rsidR="00353945" w:rsidRPr="000A392F" w:rsidRDefault="00353945" w:rsidP="0075436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eiksmingumu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353945" w:rsidRDefault="00DA0D8A" w:rsidP="0075436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2</w:t>
            </w:r>
            <w:r w:rsidR="00353945" w:rsidRPr="000A392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.3.2.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Plėsti pedagogų žinias ir įgūdžius kuo anksčiau atpažinti 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galimus vaiko raidos ir kitus sutrikimus</w:t>
            </w:r>
            <w:r w:rsidR="00353945" w:rsidRPr="000A3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A5" w:rsidRDefault="005108A5" w:rsidP="0075436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5" w:rsidRDefault="005108A5" w:rsidP="0075436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D8A" w:rsidRDefault="00DA0D8A" w:rsidP="0075436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E9" w:rsidRDefault="006D6EE9" w:rsidP="0075436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Pr="000A392F" w:rsidRDefault="00DA0D8A" w:rsidP="0075436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53945"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.3.3. Prevencinių veiklų vykdymas įgyvendinant projektą ,,Mokinys ir mokytojas, santykis ar ugdymas“.</w:t>
            </w:r>
          </w:p>
          <w:p w:rsidR="00353945" w:rsidRPr="000A392F" w:rsidRDefault="00353945" w:rsidP="0075436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353945" w:rsidRPr="000A392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45" w:rsidRPr="009D1D5F" w:rsidRDefault="00DA0D8A" w:rsidP="007543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.3.1 .1.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Įvykusi diskusija didins </w:t>
            </w:r>
            <w:r w:rsidR="008214A3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tėvų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</w:t>
            </w:r>
            <w:r w:rsidR="008214A3" w:rsidRPr="008214A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pasitikėjimą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švietimo   pa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galbos v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eiksmingumu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</w:t>
            </w:r>
            <w:r w:rsidR="003539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                </w:t>
            </w:r>
            <w:r w:rsidR="00353945" w:rsidRPr="009D1D5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</w:t>
            </w:r>
          </w:p>
          <w:p w:rsidR="00DA0D8A" w:rsidRDefault="00353945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761648" w:rsidRDefault="00761648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761648" w:rsidRDefault="00761648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78697D" w:rsidRDefault="0078697D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78697D" w:rsidRDefault="0078697D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Pr="009D1D5F" w:rsidRDefault="00DA0D8A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.3.2.1.</w:t>
            </w:r>
            <w:r w:rsidR="00353945" w:rsidRPr="009D1D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Parengta pirminiam ankstyvajam raidos ir kitų galimų sutrikimų atpažinimui reikalinga metodinė medžiaga, kuri yra pasiekiama ir virtualioje erdvėje.</w:t>
            </w:r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</w:t>
            </w:r>
          </w:p>
          <w:p w:rsidR="00353945" w:rsidRPr="009D1D5F" w:rsidRDefault="00353945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</w:t>
            </w:r>
          </w:p>
          <w:p w:rsidR="00353945" w:rsidRPr="009D1D5F" w:rsidRDefault="00DA0D8A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.3.3.3. Suorganizuotos prevencinės veiklos pedagogų ir švietimo pagalbos specialistų kompetencijai kelti, vykdant </w:t>
            </w:r>
            <w:proofErr w:type="spellStart"/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įtraukųjį</w:t>
            </w:r>
            <w:proofErr w:type="spellEnd"/>
            <w:r w:rsidR="00353945"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ugdymą:</w:t>
            </w:r>
          </w:p>
          <w:p w:rsidR="00353945" w:rsidRPr="009D1D5F" w:rsidRDefault="00353945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 ketvirtyje – išvažiuojamieji mokymai  PPT komandos į visas rajono švietimo įstaiga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  <w:p w:rsidR="00353945" w:rsidRPr="009D1D5F" w:rsidRDefault="00353945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ketvirtyje – nuotolinė konferencija pedagogams, tėvams ir švietimo pagalbos specialistams ,,Mums reikia pasikalbėti“;</w:t>
            </w:r>
          </w:p>
          <w:p w:rsidR="00353945" w:rsidRPr="009D1D5F" w:rsidRDefault="00353945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ketvirtyje – Organizuojami 6 mokymai ,,Kūrybinių praktikų metodika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 </w:t>
            </w:r>
          </w:p>
          <w:p w:rsidR="00353945" w:rsidRPr="009D1D5F" w:rsidRDefault="00353945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Pr="009D1D5F" w:rsidRDefault="00353945" w:rsidP="007543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53945" w:rsidRPr="009D1D5F" w:rsidRDefault="00353945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8A" w:rsidRPr="008214A3" w:rsidRDefault="00353945" w:rsidP="00754368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44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  <w:r w:rsidR="008214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2.3.1.1.Įvyko diskusija </w:t>
            </w:r>
            <w:r w:rsidR="00BD39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</w:t>
            </w:r>
            <w:r w:rsidR="008214A3" w:rsidRPr="008214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Laiko planavimas",</w:t>
            </w:r>
            <w:r w:rsidR="008214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kurioje dalyvavo</w:t>
            </w:r>
            <w:r w:rsidR="008214A3" w:rsidRPr="008214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vaikai, mokytojai, sp</w:t>
            </w:r>
            <w:r w:rsidR="008214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ecialistai VGK nariai</w:t>
            </w:r>
            <w:r w:rsidR="00702F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 Dalyviai , sužinojo kaip planuojant laiką, galima padėti sau ir  teikti vaikams, mokiniams švietimo pagalbą.</w:t>
            </w:r>
          </w:p>
          <w:p w:rsidR="008214A3" w:rsidRPr="00702FDF" w:rsidRDefault="00DA0D8A" w:rsidP="006D6EE9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A0D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2.3.2.1.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Plečiant pedagogų žinia</w:t>
            </w:r>
            <w:r w:rsidR="00510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ir įgūdžius,</w:t>
            </w:r>
            <w:r w:rsidRPr="000A39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kuo anksčiau atpažinti galimus vaiko raidos ir kitus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sutikimus</w:t>
            </w:r>
            <w:r w:rsidR="00510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110D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parengta metodinė medžiaga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428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,,Pirminis, ankstyvasis raidos ir kitų galimų sutrikimų atpažinimas“ bei</w:t>
            </w:r>
            <w:r w:rsidRPr="00DA0D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5108A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rekomendacijos, kurios yra pasiekiamos virtualioje erdvėje.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</w:t>
            </w:r>
            <w:r w:rsidR="002428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2.3.3.3.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702FDF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</w:t>
            </w:r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 ketvirtyje </w:t>
            </w:r>
            <w:r w:rsidR="008214A3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 šešių </w:t>
            </w:r>
            <w:r w:rsidR="008214A3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išvykų </w:t>
            </w:r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suorganizuotos dvi</w:t>
            </w:r>
            <w:r w:rsidR="006D6E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komandinės išvykos į Papilės ir Akmenės gimnazijas</w:t>
            </w: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švietimo pagalbos specialistų kompetencijai kelti, vykdant </w:t>
            </w:r>
            <w:proofErr w:type="spellStart"/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įtraukųjį</w:t>
            </w:r>
            <w:proofErr w:type="spellEnd"/>
            <w:r w:rsidR="002428E0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ugdymą.</w:t>
            </w: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</w:t>
            </w:r>
          </w:p>
          <w:p w:rsidR="002D0458" w:rsidRPr="00702FDF" w:rsidRDefault="00702FDF" w:rsidP="00702FDF">
            <w:pPr>
              <w:pStyle w:val="Sraopastraipa"/>
              <w:numPr>
                <w:ilvl w:val="0"/>
                <w:numId w:val="6"/>
              </w:numPr>
              <w:overflowPunct w:val="0"/>
              <w:spacing w:after="0" w:line="256" w:lineRule="auto"/>
              <w:ind w:left="0" w:firstLine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Įvyko nuotolinė konferencija pedagogams, tėvams ir švietimo pagalbos specialistams „Keletas žingsnių emocinės gerovės link“.</w:t>
            </w:r>
          </w:p>
          <w:p w:rsidR="00985FBF" w:rsidRPr="00702FDF" w:rsidRDefault="00985FBF" w:rsidP="00702FDF">
            <w:pPr>
              <w:pStyle w:val="Sraopastraipa"/>
              <w:numPr>
                <w:ilvl w:val="0"/>
                <w:numId w:val="6"/>
              </w:numPr>
              <w:overflowPunct w:val="0"/>
              <w:spacing w:after="0" w:line="256" w:lineRule="auto"/>
              <w:ind w:left="42" w:firstLine="3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Įvyko</w:t>
            </w:r>
            <w:r w:rsidR="00474116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4</w:t>
            </w: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</w:t>
            </w:r>
            <w:r w:rsidR="00474116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ūrybinių praktikų </w:t>
            </w: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mokymai Ventoje</w:t>
            </w:r>
            <w:r w:rsidR="00474116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985FBF" w:rsidRPr="00702FDF" w:rsidRDefault="00985FBF" w:rsidP="00702FDF">
            <w:pPr>
              <w:pStyle w:val="Sraopastraipa"/>
              <w:numPr>
                <w:ilvl w:val="0"/>
                <w:numId w:val="6"/>
              </w:numPr>
              <w:overflowPunct w:val="0"/>
              <w:spacing w:after="0" w:line="256" w:lineRule="auto"/>
              <w:ind w:left="0" w:firstLine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Pristatyta</w:t>
            </w:r>
            <w:r w:rsidR="002D0458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R. </w:t>
            </w:r>
            <w:proofErr w:type="spellStart"/>
            <w:r w:rsidR="002D0458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Mokusienės</w:t>
            </w:r>
            <w:proofErr w:type="spellEnd"/>
            <w:r w:rsidR="002D0458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projekcinė metodinė medžiaga</w:t>
            </w:r>
          </w:p>
          <w:p w:rsidR="00702FDF" w:rsidRDefault="002D0458" w:rsidP="00702FDF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,, Raktas į vaiko pažinimą“ orientuo</w:t>
            </w:r>
            <w:r w:rsidR="00985F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tą ir specialių poreikių vaikus,  Akmenės, Ventos gimnaz</w:t>
            </w:r>
            <w:r w:rsid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ijoje, darželyje ,,Gintarėlis“.</w:t>
            </w:r>
          </w:p>
          <w:p w:rsidR="002D0458" w:rsidRPr="00702FDF" w:rsidRDefault="00702FDF" w:rsidP="00492398">
            <w:pPr>
              <w:pStyle w:val="Sraopastraipa"/>
              <w:numPr>
                <w:ilvl w:val="0"/>
                <w:numId w:val="6"/>
              </w:numPr>
              <w:overflowPunct w:val="0"/>
              <w:spacing w:after="0" w:line="256" w:lineRule="auto"/>
              <w:ind w:left="0" w:firstLine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985FBF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esti trys respublikiniai seminarai platformoje ,,Mokymosi mokykla“.</w:t>
            </w:r>
            <w:r w:rsidR="00BD39F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D0458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Sklaida </w:t>
            </w:r>
            <w:r w:rsidR="00985FBF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tę</w:t>
            </w:r>
            <w:r w:rsidR="002D0458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siama</w:t>
            </w:r>
            <w:r w:rsidR="00985FBF" w:rsidRPr="00702F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toliau.</w:t>
            </w:r>
          </w:p>
          <w:p w:rsidR="00353945" w:rsidRPr="002E0CCA" w:rsidRDefault="00985FBF" w:rsidP="002E0CCA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Supažindintos ir apmokytos  ,,Saulėtekio“ pradinių mokytojos su projekcine metodine priemonė ,,Vabaliuk kaip tu jautiesi“</w:t>
            </w:r>
            <w:r w:rsidR="00474116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DA0D8A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</w:t>
            </w:r>
            <w:r w:rsidR="00474116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</w:t>
            </w:r>
            <w:r w:rsidR="00DA0D8A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 </w:t>
            </w:r>
          </w:p>
        </w:tc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945" w:rsidRPr="0079001F" w:rsidRDefault="00353945" w:rsidP="0075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602FCE" w:rsidTr="009C025E">
        <w:tblPrEx>
          <w:tblLook w:val="0000" w:firstRow="0" w:lastRow="0" w:firstColumn="0" w:lastColumn="0" w:noHBand="0" w:noVBand="0"/>
        </w:tblPrEx>
        <w:trPr>
          <w:gridAfter w:val="2"/>
          <w:wAfter w:w="8230" w:type="dxa"/>
          <w:trHeight w:val="405"/>
        </w:trPr>
        <w:tc>
          <w:tcPr>
            <w:tcW w:w="1560" w:type="dxa"/>
          </w:tcPr>
          <w:p w:rsidR="00602FCE" w:rsidRDefault="00602FCE" w:rsidP="0075436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2.4.</w:t>
            </w:r>
            <w:r w:rsidRPr="007543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Efektyvus</w:t>
            </w:r>
          </w:p>
          <w:p w:rsidR="00602FCE" w:rsidRDefault="00602FCE" w:rsidP="0075436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543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įstaigos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</w:t>
            </w:r>
          </w:p>
          <w:p w:rsidR="00602FCE" w:rsidRDefault="00602FCE" w:rsidP="0075436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543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valdymas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</w:t>
            </w:r>
          </w:p>
          <w:p w:rsidR="00602FCE" w:rsidRPr="00754368" w:rsidRDefault="00602FCE" w:rsidP="00602FC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</w:t>
            </w:r>
          </w:p>
        </w:tc>
        <w:tc>
          <w:tcPr>
            <w:tcW w:w="1842" w:type="dxa"/>
          </w:tcPr>
          <w:p w:rsidR="00602FCE" w:rsidRDefault="00602FCE" w:rsidP="00602FC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2.4.1.Patikrinimų   metu nenustatyta pažeidimų.                                                                               </w:t>
            </w:r>
          </w:p>
          <w:p w:rsidR="00602FCE" w:rsidRPr="00754368" w:rsidRDefault="00602FCE" w:rsidP="0075436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35" w:type="dxa"/>
          </w:tcPr>
          <w:p w:rsidR="00602FCE" w:rsidRPr="00754368" w:rsidRDefault="00602FCE" w:rsidP="0075436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543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Įstaigos tikrinimų registravimo žurnale nėra įrašytų pastabų dėl neatitikimų, pažeidimų ir kitų dokumentų tvarkymo bei įstaigos valdymo klaidų.</w:t>
            </w:r>
          </w:p>
        </w:tc>
        <w:tc>
          <w:tcPr>
            <w:tcW w:w="3736" w:type="dxa"/>
          </w:tcPr>
          <w:p w:rsidR="00602FCE" w:rsidRPr="00754368" w:rsidRDefault="00602FCE" w:rsidP="00602FCE">
            <w:pPr>
              <w:tabs>
                <w:tab w:val="left" w:pos="284"/>
                <w:tab w:val="left" w:pos="3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543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2.4.1.1.</w:t>
            </w:r>
            <w:r w:rsidRPr="00602FCE">
              <w:rPr>
                <w:rFonts w:ascii="Times New Roman" w:eastAsia="Calibri" w:hAnsi="Times New Roman" w:cs="Times New Roman"/>
                <w:szCs w:val="24"/>
                <w:lang w:val="lt-LT"/>
              </w:rPr>
              <w:t xml:space="preserve"> </w:t>
            </w:r>
            <w:r w:rsidRPr="00602FC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Įstaigos tikrinimo žurnale nėra įrašų dėl pažeidimų ir įstaigos valdymo klaidų.</w:t>
            </w:r>
          </w:p>
        </w:tc>
      </w:tr>
    </w:tbl>
    <w:p w:rsidR="0056734C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2.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Užduotys, neįvykdytos ar įvykdytos iš dalies dėl numatytų rizikų (jei tokių buvo)</w:t>
      </w:r>
    </w:p>
    <w:tbl>
      <w:tblPr>
        <w:tblW w:w="10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5765"/>
      </w:tblGrid>
      <w:tr w:rsidR="0056734C" w:rsidRPr="0079001F" w:rsidTr="00C746DC">
        <w:trPr>
          <w:trHeight w:val="28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Užduotys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Priežastys, rizikos </w:t>
            </w:r>
          </w:p>
        </w:tc>
      </w:tr>
      <w:tr w:rsidR="0056734C" w:rsidRPr="0079001F" w:rsidTr="00C746DC">
        <w:trPr>
          <w:trHeight w:val="57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4C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</w:pPr>
            <w:r w:rsidRPr="008056A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</w:t>
            </w:r>
            <w:r w:rsidR="0047411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2020 m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rojekte suplanuota p</w:t>
            </w:r>
            <w:r w:rsidRPr="008056AB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opietė</w:t>
            </w:r>
          </w:p>
          <w:p w:rsidR="0056734C" w:rsidRPr="008056AB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056AB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,, Emocija +’’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4C" w:rsidRPr="008056AB" w:rsidRDefault="00474116" w:rsidP="0047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Buvo n</w:t>
            </w:r>
            <w:r w:rsidR="0056734C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 xml:space="preserve">ukelta į </w:t>
            </w:r>
            <w:r w:rsidR="00DA0D8A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2021 metų IV</w:t>
            </w:r>
            <w:r w:rsidR="0056734C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 xml:space="preserve"> pusmetį</w:t>
            </w:r>
            <w:r w:rsidR="00DA0D8A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 xml:space="preserve"> ir įvykdyta</w:t>
            </w:r>
            <w:r w:rsidR="0056734C" w:rsidRPr="008056AB"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  <w:t>.</w:t>
            </w:r>
          </w:p>
        </w:tc>
      </w:tr>
    </w:tbl>
    <w:p w:rsidR="0056734C" w:rsidRPr="0079001F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56734C" w:rsidRPr="0079001F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56734C" w:rsidRPr="0079001F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3.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Veiklos, kurios nebuvo planuotos ir nustatytos, bet įvykdytos</w:t>
      </w:r>
    </w:p>
    <w:p w:rsidR="0056734C" w:rsidRPr="0079001F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</w:t>
      </w: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(pildoma, jei buvo atlikta papildomų, svarių įstaigos veiklos rezultatams)</w:t>
      </w:r>
    </w:p>
    <w:tbl>
      <w:tblPr>
        <w:tblW w:w="100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369"/>
      </w:tblGrid>
      <w:tr w:rsidR="0056734C" w:rsidRPr="0079001F" w:rsidTr="009C025E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Užduotys / veiklos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Poveikis švietimo įstaigos veiklai</w:t>
            </w:r>
          </w:p>
        </w:tc>
      </w:tr>
      <w:tr w:rsidR="0056734C" w:rsidRPr="0079001F" w:rsidTr="009C025E">
        <w:trPr>
          <w:trHeight w:val="9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F7" w:rsidRDefault="0056734C" w:rsidP="0079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C4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3.1. </w:t>
            </w:r>
            <w:r w:rsid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Suremontuota įstaigos </w:t>
            </w:r>
            <w:r w:rsidR="002E0CCA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lietaus nuvedimo sistema, elektros instaliacija</w:t>
            </w:r>
            <w:r w:rsid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56734C" w:rsidRPr="00EC4338" w:rsidRDefault="0056734C" w:rsidP="0079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4C" w:rsidRDefault="00BD39F3" w:rsidP="00600506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Pagerėjo darbuotojų ir klientų darbo sąlygos.</w:t>
            </w:r>
          </w:p>
          <w:p w:rsidR="00793EF7" w:rsidRPr="00EC4338" w:rsidRDefault="00793EF7" w:rsidP="00600506">
            <w:pPr>
              <w:overflowPunct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56734C" w:rsidRPr="0079001F" w:rsidTr="009C025E">
        <w:trPr>
          <w:trHeight w:val="34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4C" w:rsidRPr="00EC4338" w:rsidRDefault="002E0CCA" w:rsidP="00600506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3.1</w:t>
            </w:r>
            <w:r w:rsidR="0056734C" w:rsidRPr="00EC4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Organizuota šviečiamoji veikla:</w:t>
            </w:r>
          </w:p>
          <w:p w:rsidR="002E0CCA" w:rsidRPr="002E0CCA" w:rsidRDefault="00793EF7" w:rsidP="002E0CCA">
            <w:pPr>
              <w:numPr>
                <w:ilvl w:val="0"/>
                <w:numId w:val="4"/>
              </w:numPr>
              <w:overflowPunct w:val="0"/>
              <w:spacing w:after="0" w:line="240" w:lineRule="auto"/>
              <w:ind w:left="59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Pristatyta R. </w:t>
            </w:r>
            <w:proofErr w:type="spellStart"/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Mokusienės</w:t>
            </w:r>
            <w:proofErr w:type="spellEnd"/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projekcinė metodinė medžiaga,, Raktas į vaiko pažinimą“</w:t>
            </w:r>
          </w:p>
          <w:p w:rsidR="002E0CCA" w:rsidRDefault="00793EF7" w:rsidP="002E0CCA">
            <w:pPr>
              <w:overflowPunct w:val="0"/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orientuotą ir specialių poreikių vaikus,  Akmen</w:t>
            </w:r>
            <w:r w:rsid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ės, Ventos gimnazijoje, </w:t>
            </w:r>
            <w:proofErr w:type="spellStart"/>
            <w:r w:rsid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daržely.</w:t>
            </w:r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proofErr w:type="spellEnd"/>
            <w:r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,,Gintarėlis‘‘, </w:t>
            </w:r>
          </w:p>
          <w:p w:rsidR="00793EF7" w:rsidRPr="002E0CCA" w:rsidRDefault="002E0CCA" w:rsidP="002E0CCA">
            <w:pPr>
              <w:pStyle w:val="Sraopastraipa"/>
              <w:numPr>
                <w:ilvl w:val="0"/>
                <w:numId w:val="4"/>
              </w:numPr>
              <w:overflowPunct w:val="0"/>
              <w:spacing w:after="0" w:line="240" w:lineRule="auto"/>
              <w:ind w:left="59" w:firstLine="3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</w:t>
            </w:r>
            <w:r w:rsidR="00793EF7" w:rsidRPr="002E0C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esti trys respublikiniai seminarai platformoje ,,Mokymosi mokykla“.</w:t>
            </w:r>
          </w:p>
          <w:p w:rsidR="00793EF7" w:rsidRPr="00793EF7" w:rsidRDefault="00793EF7" w:rsidP="002E0CCA">
            <w:pPr>
              <w:overflowPunct w:val="0"/>
              <w:spacing w:after="0" w:line="240" w:lineRule="auto"/>
              <w:ind w:left="59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3E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Sklaida tęsiama toliau.</w:t>
            </w:r>
          </w:p>
          <w:p w:rsidR="0056734C" w:rsidRPr="00F800F2" w:rsidRDefault="00793EF7" w:rsidP="002E0CCA">
            <w:pPr>
              <w:numPr>
                <w:ilvl w:val="0"/>
                <w:numId w:val="4"/>
              </w:numPr>
              <w:overflowPunct w:val="0"/>
              <w:spacing w:after="0" w:line="240" w:lineRule="auto"/>
              <w:ind w:left="59" w:firstLine="30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3E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Supažindintos ir apmokytos  ,,Saulėtekio“ pradinių mokytojos su projekcine metodine priemonė ,,Vabaliuk kaip tu jautiesi“.            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4C" w:rsidRPr="00EC4338" w:rsidRDefault="0056734C" w:rsidP="00600506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C4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Užtikrinama tarnybos veikla pagal galiojančius nuostatus. </w:t>
            </w:r>
          </w:p>
          <w:p w:rsidR="0056734C" w:rsidRPr="00EC4338" w:rsidRDefault="0056734C" w:rsidP="00600506">
            <w:pPr>
              <w:overflowPunct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56734C" w:rsidRPr="00EC4338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C4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Ugdymo įstaigoms teikiama efektyvesnė  konsultacinė, metodinė, informacinė pagalba.</w:t>
            </w:r>
          </w:p>
        </w:tc>
      </w:tr>
    </w:tbl>
    <w:p w:rsidR="0056734C" w:rsidRPr="0079001F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56734C" w:rsidRPr="0079001F" w:rsidRDefault="0056734C" w:rsidP="005673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 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4. Pakoreguotos praėjusių metų veiklos užduotys (jei tokių buvo) ir rezultatai 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2551"/>
        <w:gridCol w:w="2824"/>
      </w:tblGrid>
      <w:tr w:rsidR="0056734C" w:rsidRPr="0079001F" w:rsidTr="00D0713C">
        <w:trPr>
          <w:trHeight w:val="74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Užduotys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Siektini rezultatai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Rezultatų vertinimo rodikliai</w:t>
            </w: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9001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(kuriais vadovaujantis vertinama, ar nustatytos užduotys įvykdytos)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Pasiekti rezultatai ir jų rodikliai</w:t>
            </w:r>
          </w:p>
        </w:tc>
      </w:tr>
      <w:tr w:rsidR="0056734C" w:rsidRPr="0079001F" w:rsidTr="00D0713C">
        <w:trPr>
          <w:trHeight w:val="2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47" w:rsidRPr="000A392F" w:rsidRDefault="006F1B47" w:rsidP="006F1B4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4.1.</w:t>
            </w:r>
            <w:r w:rsidRPr="000A392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Prevencinių veiklų vykdymas įgyvendinant projektą ,,Mokinys ir mokytojas, santykis ar ugdymas“.</w:t>
            </w:r>
          </w:p>
          <w:p w:rsidR="0056734C" w:rsidRPr="00EC4338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47" w:rsidRPr="006F1B47" w:rsidRDefault="006F1B47" w:rsidP="006F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4.1.1.</w:t>
            </w:r>
            <w:r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Suorganizuotos prevencinės veiklos pedagogų ir švietimo pagalbos specialistų kompetencijai kelti, vykdant </w:t>
            </w:r>
            <w:proofErr w:type="spellStart"/>
            <w:r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įtraukųjį</w:t>
            </w:r>
            <w:proofErr w:type="spellEnd"/>
            <w:r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ugdymą:</w:t>
            </w:r>
          </w:p>
          <w:p w:rsidR="006F1B47" w:rsidRDefault="006F1B47" w:rsidP="006F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 ketvirtyje – išvažiuojamieji mokymai  PPT komandos į visas rajono švietimo įstaigas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D0713C" w:rsidRDefault="006F1B47" w:rsidP="006F1B47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4.1.2.</w:t>
            </w: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II ketvirtyje – nuotolinė konferencija pedagogams, tėvams ir švietimo pagalbos specialis</w:t>
            </w:r>
            <w:r w:rsidR="00D0713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tams ,,Mums reikia pasikalbėti“.</w:t>
            </w:r>
          </w:p>
          <w:p w:rsidR="00D0713C" w:rsidRPr="009D1D5F" w:rsidRDefault="00D0713C" w:rsidP="006F1B47">
            <w:pPr>
              <w:overflowPunct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4.1.3.</w:t>
            </w:r>
            <w:r w:rsidRPr="00D0713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Organizuojami 6 mokymai ,,Kūrybinių praktikų metodika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 w:rsidRPr="00D0713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                                           </w:t>
            </w:r>
          </w:p>
          <w:p w:rsidR="0056734C" w:rsidRPr="00EC4338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47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4.1.1.1.I ketvirtyje turėjo įvykti 6 PPT komandos išvažiuojamieji</w:t>
            </w:r>
          </w:p>
          <w:p w:rsidR="0056734C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mokymai į visas švietimo įstaigas.</w:t>
            </w:r>
          </w:p>
          <w:p w:rsidR="006F1B47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6F1B47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6F1B47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Pr="006F1B47" w:rsidRDefault="00D0713C" w:rsidP="006F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.1.2.1</w:t>
            </w:r>
            <w:r w:rsidR="006F1B47" w:rsidRPr="006F1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1B47"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II ketvirtyje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turėjo </w:t>
            </w:r>
            <w:r w:rsidR="006F1B47" w:rsidRPr="006F1B4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nuotolinė konferencija pedagogams, tėvams ir švietimo pagalbos specialis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tams ,,Mums reikia pasikalbėti“.</w:t>
            </w:r>
          </w:p>
          <w:p w:rsidR="006F1B47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6F1B47" w:rsidRPr="00EC4338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4.1.3.1.</w:t>
            </w: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IV ketvirtyje – Organizuojami 6 mokymai ,,Kūrybinių praktikų metodika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9D1D5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4C" w:rsidRDefault="006F1B47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4.1.1.1.IV ketvirtyje įvyko du išvažiuojamieji mokymai į Papilės ir Akmenės gimnazijas.</w:t>
            </w: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0713C" w:rsidRDefault="00D0713C" w:rsidP="00D07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4.1.2.1.</w:t>
            </w:r>
            <w:r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III ketvirtyje į</w:t>
            </w:r>
            <w:r w:rsidR="00702FDF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vyko nuotolinė konferencija pedagogams, tėvams ir švietimo pagalbos specialistams „Keletas žingsnių emocinės gerovės link“.</w:t>
            </w:r>
          </w:p>
          <w:p w:rsidR="00985FBF" w:rsidRPr="00D0713C" w:rsidRDefault="00D0713C" w:rsidP="00D07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4.1.3.1.IV ketvirtyje į</w:t>
            </w:r>
            <w:r w:rsidR="00985FBF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vyko</w:t>
            </w:r>
            <w:r w:rsidR="00474116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4</w:t>
            </w:r>
            <w:r w:rsidR="00985FBF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</w:t>
            </w:r>
            <w:r w:rsidR="00474116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ūrybinių praktikų </w:t>
            </w:r>
            <w:r w:rsidR="00985FBF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mokymai Ventoje</w:t>
            </w:r>
            <w:r w:rsidR="00474116" w:rsidRPr="00D0713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D0713C" w:rsidRPr="00EC4338" w:rsidRDefault="00D0713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9C025E" w:rsidRDefault="009C025E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9C025E" w:rsidRDefault="009C025E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III SKYRIUS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GEBĖJIMŲ ATLIKTI PAREIGYBĖS APRAŠYME NUSTATYTAS FUNKCIJAS VERTINIMAS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56734C" w:rsidRPr="0079001F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     </w:t>
      </w:r>
      <w:r w:rsidRPr="0079001F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5. Gebėjimų atlikti pareigybės aprašyme nustatytas funkcijas vertinimas</w:t>
      </w:r>
    </w:p>
    <w:p w:rsidR="0056734C" w:rsidRPr="0079001F" w:rsidRDefault="0056734C" w:rsidP="0056734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</w:t>
      </w: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(pildoma, aptariant ataskaitą)</w:t>
      </w:r>
    </w:p>
    <w:tbl>
      <w:tblPr>
        <w:tblW w:w="1003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4"/>
        <w:gridCol w:w="3381"/>
        <w:gridCol w:w="3653"/>
      </w:tblGrid>
      <w:tr w:rsidR="0056734C" w:rsidRPr="0079001F" w:rsidTr="005448F4">
        <w:trPr>
          <w:trHeight w:val="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Vertinimo kriterijai</w:t>
            </w:r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Pažymimas atitinkamas langelis:</w:t>
            </w:r>
          </w:p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1 – nepatenkinamai;</w:t>
            </w:r>
          </w:p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2 – patenkinamai;</w:t>
            </w:r>
          </w:p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3 – gerai;</w:t>
            </w:r>
          </w:p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4 – labai gerai</w:t>
            </w:r>
          </w:p>
        </w:tc>
      </w:tr>
      <w:tr w:rsidR="0056734C" w:rsidRPr="0079001F" w:rsidTr="005448F4">
        <w:trPr>
          <w:trHeight w:val="1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5.1. Informacijos ir situacijos valdymas atliekant funkcijas</w:t>
            </w:r>
            <w:r w:rsidRPr="0079001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1□      2□       3□       </w:t>
            </w:r>
            <w:r w:rsidRPr="00EA180D">
              <w:rPr>
                <w:rFonts w:ascii="Times New Roman" w:eastAsia="Times New Roman" w:hAnsi="Times New Roman" w:cs="Times New Roman"/>
                <w:b/>
                <w:lang w:val="lt-LT"/>
              </w:rPr>
              <w:t>4</w:t>
            </w:r>
          </w:p>
        </w:tc>
      </w:tr>
      <w:tr w:rsidR="0056734C" w:rsidRPr="0079001F" w:rsidTr="005448F4">
        <w:trPr>
          <w:trHeight w:val="1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5.2. Išteklių (žmogiškųjų, laiko ir materialinių) paskirstymas</w:t>
            </w:r>
            <w:r w:rsidRPr="0079001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1□      2□       3□       </w:t>
            </w:r>
            <w:r w:rsidRPr="00EA180D">
              <w:rPr>
                <w:rFonts w:ascii="Times New Roman" w:eastAsia="Times New Roman" w:hAnsi="Times New Roman" w:cs="Times New Roman"/>
                <w:b/>
                <w:lang w:val="lt-LT"/>
              </w:rPr>
              <w:t>4</w:t>
            </w:r>
          </w:p>
        </w:tc>
      </w:tr>
      <w:tr w:rsidR="0056734C" w:rsidRPr="0079001F" w:rsidTr="005448F4">
        <w:trPr>
          <w:trHeight w:val="1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5.3. Lyderystės ir vadovavimo efektyvumas</w:t>
            </w:r>
            <w:r w:rsidRPr="0079001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1□      2□       </w:t>
            </w:r>
            <w:r w:rsidRPr="00E94284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3 </w:t>
            </w: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      4□</w:t>
            </w:r>
          </w:p>
        </w:tc>
      </w:tr>
      <w:tr w:rsidR="0056734C" w:rsidRPr="0079001F" w:rsidTr="005448F4">
        <w:trPr>
          <w:trHeight w:val="1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5.4. Ž</w:t>
            </w:r>
            <w:r w:rsidRPr="0079001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inių, gebėjimų ir įgūdžių panaudojimas, atliekant funkcijas ir siekiant rezultatų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1□      2□      </w:t>
            </w:r>
            <w:r w:rsidRPr="00474116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3</w:t>
            </w:r>
            <w:r w:rsidRPr="00F37D56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474116">
              <w:rPr>
                <w:rFonts w:ascii="Times New Roman" w:eastAsia="Times New Roman" w:hAnsi="Times New Roman" w:cs="Times New Roman"/>
                <w:lang w:val="lt-LT"/>
              </w:rPr>
              <w:t>4□</w:t>
            </w:r>
          </w:p>
        </w:tc>
      </w:tr>
      <w:tr w:rsidR="0056734C" w:rsidRPr="0079001F" w:rsidTr="005448F4">
        <w:trPr>
          <w:trHeight w:val="1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>5.5. Bendras įvertinimas (pažymimas vidurkis)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1□      2□      </w:t>
            </w:r>
            <w:r w:rsidRPr="00EA180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Pr="00E1052A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3 </w:t>
            </w:r>
            <w:r w:rsidRPr="0079001F">
              <w:rPr>
                <w:rFonts w:ascii="Times New Roman" w:eastAsia="Times New Roman" w:hAnsi="Times New Roman" w:cs="Times New Roman"/>
                <w:lang w:val="lt-LT"/>
              </w:rPr>
              <w:t xml:space="preserve">      </w:t>
            </w:r>
            <w:r w:rsidRPr="00E1052A">
              <w:rPr>
                <w:rFonts w:ascii="Times New Roman" w:eastAsia="Times New Roman" w:hAnsi="Times New Roman" w:cs="Times New Roman"/>
                <w:lang w:val="lt-LT"/>
              </w:rPr>
              <w:t>4□</w:t>
            </w:r>
          </w:p>
        </w:tc>
      </w:tr>
    </w:tbl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IV SKYRIUS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PASIEKTŲ REZULTATŲ VYKDANT UŽDUOTIS ĮSIVERTINIMAS IR KOMPETENCIJŲ TOBULINIMAS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6.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Pasiektų rezultatų vykdant užduotis įsivertinimas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0"/>
        <w:gridCol w:w="3152"/>
      </w:tblGrid>
      <w:tr w:rsidR="0056734C" w:rsidRPr="0079001F" w:rsidTr="005448F4">
        <w:trPr>
          <w:trHeight w:val="23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Užduočių įvykdymo aprašymas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Pažymimas atitinkamas langelis</w:t>
            </w:r>
          </w:p>
        </w:tc>
      </w:tr>
      <w:tr w:rsidR="0056734C" w:rsidRPr="0079001F" w:rsidTr="005448F4">
        <w:trPr>
          <w:trHeight w:val="23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6.1. Visos užduotys įvykdytos ir viršijo kai kuriuos sutartus vertinimo rodiklius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Labai gerai </w:t>
            </w:r>
            <w:r w:rsidRPr="0079001F">
              <w:rPr>
                <w:rFonts w:ascii="Segoe UI Symbol" w:eastAsia="MS Gothic" w:hAnsi="Segoe UI Symbol" w:cs="Segoe UI Symbol"/>
                <w:lang w:val="lt-LT" w:eastAsia="lt-LT"/>
              </w:rPr>
              <w:t>☐</w:t>
            </w:r>
          </w:p>
        </w:tc>
      </w:tr>
      <w:tr w:rsidR="0056734C" w:rsidRPr="0079001F" w:rsidTr="005448F4">
        <w:trPr>
          <w:trHeight w:val="23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6.2. Užduotys iš esmės įvykdytos arba viena neįvykdyta pagal sutartus vertinimo rodiklius</w:t>
            </w:r>
            <w:r w:rsidRPr="00F318A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E94284" w:rsidRDefault="0056734C" w:rsidP="00600506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lang w:val="lt-LT" w:eastAsia="lt-LT"/>
              </w:rPr>
            </w:pPr>
            <w:r w:rsidRPr="00E94284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 xml:space="preserve">Gerai </w:t>
            </w:r>
          </w:p>
        </w:tc>
      </w:tr>
      <w:tr w:rsidR="0056734C" w:rsidRPr="0079001F" w:rsidTr="005448F4">
        <w:trPr>
          <w:trHeight w:val="23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6.3. Įvykdyta ne mažiau kaip pusė užduočių pagal sutartus vertinimo rodiklius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Patenkinamai </w:t>
            </w:r>
            <w:r w:rsidRPr="0079001F">
              <w:rPr>
                <w:rFonts w:ascii="Segoe UI Symbol" w:eastAsia="MS Gothic" w:hAnsi="Segoe UI Symbol" w:cs="Segoe UI Symbol"/>
                <w:lang w:val="lt-LT" w:eastAsia="lt-LT"/>
              </w:rPr>
              <w:t>☐</w:t>
            </w:r>
          </w:p>
        </w:tc>
      </w:tr>
      <w:tr w:rsidR="0056734C" w:rsidRPr="0079001F" w:rsidTr="005448F4">
        <w:trPr>
          <w:trHeight w:val="23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>6.4. Pusė ar daugiau užduotys neįvykdyta pagal sutartus vertinimo rodiklius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34C" w:rsidRPr="0079001F" w:rsidRDefault="0056734C" w:rsidP="00600506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Nepatenkinamai </w:t>
            </w:r>
            <w:r w:rsidRPr="0079001F">
              <w:rPr>
                <w:rFonts w:ascii="Segoe UI Symbol" w:eastAsia="MS Gothic" w:hAnsi="Segoe UI Symbol" w:cs="Segoe UI Symbol"/>
                <w:lang w:val="lt-LT" w:eastAsia="lt-LT"/>
              </w:rPr>
              <w:t>☐</w:t>
            </w:r>
          </w:p>
        </w:tc>
      </w:tr>
    </w:tbl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56734C" w:rsidRPr="0079001F" w:rsidRDefault="0056734C" w:rsidP="0056734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7.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Kompetencijos, kurias norėtų tobulinti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56734C" w:rsidRPr="0079001F" w:rsidTr="005448F4">
        <w:trPr>
          <w:trHeight w:val="261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734C" w:rsidRPr="0034401E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4401E">
              <w:rPr>
                <w:rFonts w:ascii="Times New Roman" w:eastAsia="Times New Roman" w:hAnsi="Times New Roman" w:cs="Times New Roman"/>
                <w:lang w:val="lt-LT"/>
              </w:rPr>
              <w:t>7.1. Lyderystės ir vadovavimo efektyvumas</w:t>
            </w:r>
            <w:r w:rsidRPr="0034401E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56734C" w:rsidRPr="0079001F" w:rsidTr="005448F4">
        <w:trPr>
          <w:trHeight w:val="24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4C" w:rsidRPr="0034401E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4401E">
              <w:rPr>
                <w:rFonts w:ascii="Times New Roman" w:eastAsia="Times New Roman" w:hAnsi="Times New Roman" w:cs="Times New Roman"/>
                <w:lang w:val="lt-LT" w:eastAsia="lt-LT"/>
              </w:rPr>
              <w:t>7.2.</w:t>
            </w:r>
            <w:r w:rsidRPr="0034401E">
              <w:rPr>
                <w:rFonts w:ascii="Times New Roman" w:eastAsia="Times New Roman" w:hAnsi="Times New Roman" w:cs="Times New Roman"/>
                <w:lang w:val="lt-LT"/>
              </w:rPr>
              <w:t xml:space="preserve"> Ž</w:t>
            </w:r>
            <w:r w:rsidRPr="0034401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inių, gebėjimų ir įgūdžių panaudojimas, atliekant funkcijas ir siekiant rezultatų</w:t>
            </w:r>
          </w:p>
        </w:tc>
      </w:tr>
    </w:tbl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 SKYRIUS</w:t>
      </w:r>
    </w:p>
    <w:p w:rsidR="0056734C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KITŲ METŲ VEIKLOS UŽDUOTYS, REZULTATAI IR RODIKLIAI</w:t>
      </w:r>
    </w:p>
    <w:p w:rsidR="0082016C" w:rsidRPr="0082016C" w:rsidRDefault="0082016C" w:rsidP="0082016C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2016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8.</w:t>
      </w:r>
      <w:r w:rsidRPr="0082016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Kitų metų užduotys</w:t>
      </w:r>
    </w:p>
    <w:p w:rsidR="0082016C" w:rsidRPr="0082016C" w:rsidRDefault="0082016C" w:rsidP="0082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82016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(nustatomos ne mažiau kaip 3 ir ne daugiau kaip 5 užduotys)</w:t>
      </w:r>
    </w:p>
    <w:tbl>
      <w:tblPr>
        <w:tblStyle w:val="Lentelstinklelis1"/>
        <w:tblW w:w="10207" w:type="dxa"/>
        <w:tblInd w:w="-147" w:type="dxa"/>
        <w:tblLook w:val="04A0" w:firstRow="1" w:lastRow="0" w:firstColumn="1" w:lastColumn="0" w:noHBand="0" w:noVBand="1"/>
      </w:tblPr>
      <w:tblGrid>
        <w:gridCol w:w="2410"/>
        <w:gridCol w:w="3402"/>
        <w:gridCol w:w="4395"/>
      </w:tblGrid>
      <w:tr w:rsidR="00207ACF" w:rsidRPr="00F34418" w:rsidTr="004962E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CF" w:rsidRPr="00F34418" w:rsidRDefault="00207ACF" w:rsidP="008A4D45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34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CF" w:rsidRPr="00F34418" w:rsidRDefault="00207ACF" w:rsidP="008A4D45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34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CF" w:rsidRPr="00F34418" w:rsidRDefault="00207ACF" w:rsidP="008A4D45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4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Rezultatų vertinimo rodikliai</w:t>
            </w:r>
            <w:r w:rsidRPr="00F344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(kuriais vadovaujantis vertinama, ar nustatytos užduotys įvykdytos)</w:t>
            </w:r>
          </w:p>
        </w:tc>
      </w:tr>
      <w:tr w:rsidR="00207ACF" w:rsidRPr="006D4291" w:rsidTr="004962EC">
        <w:trPr>
          <w:trHeight w:val="1550"/>
        </w:trPr>
        <w:tc>
          <w:tcPr>
            <w:tcW w:w="2410" w:type="dxa"/>
          </w:tcPr>
          <w:p w:rsidR="00207ACF" w:rsidRPr="00816DFA" w:rsidRDefault="00207ACF" w:rsidP="008A4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8.1. Efektyvinti švietimo pagalbą ikimokyklinėse ugdymo įstaigose. </w:t>
            </w:r>
          </w:p>
        </w:tc>
        <w:tc>
          <w:tcPr>
            <w:tcW w:w="3402" w:type="dxa"/>
          </w:tcPr>
          <w:p w:rsidR="00207ACF" w:rsidRPr="00816DFA" w:rsidRDefault="00207ACF" w:rsidP="008A4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8.1.1. Organizuoti kalbos korekcijos </w:t>
            </w:r>
            <w:proofErr w:type="spellStart"/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užsiėmimus</w:t>
            </w:r>
            <w:proofErr w:type="spellEnd"/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vaikams.</w:t>
            </w:r>
          </w:p>
          <w:p w:rsidR="00207ACF" w:rsidRPr="00816DFA" w:rsidRDefault="00207ACF" w:rsidP="008A4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07ACF" w:rsidRPr="00816DFA" w:rsidRDefault="00207ACF" w:rsidP="008A4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07ACF" w:rsidRPr="00816DFA" w:rsidRDefault="00207ACF" w:rsidP="008A4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  <w:r w:rsidRPr="00816DFA">
              <w:rPr>
                <w:rFonts w:ascii="Times New Roman" w:hAnsi="Times New Roman" w:cs="Times New Roman"/>
                <w:sz w:val="24"/>
                <w:szCs w:val="24"/>
              </w:rPr>
              <w:t xml:space="preserve"> Gilinti ikimokyklinio ugdymo įstaigų pedagogų žinias apie emocinį raštingumą, darbą su tėvais, vaikų, turinčių  specialiųjų ugdymosi poreikių, negalių, ugdymą.</w:t>
            </w:r>
          </w:p>
        </w:tc>
        <w:tc>
          <w:tcPr>
            <w:tcW w:w="4395" w:type="dxa"/>
          </w:tcPr>
          <w:p w:rsidR="00207ACF" w:rsidRPr="00816DFA" w:rsidRDefault="00207ACF" w:rsidP="008A4D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8.1.1.1. Vesti kalbos korekcijos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užsiėmimus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priešmokyklinio amžiaus vaikams (iki 10), turinčių sudėtingus kalbos sutrikimus. </w:t>
            </w:r>
          </w:p>
          <w:p w:rsidR="00207ACF" w:rsidRPr="00816DFA" w:rsidRDefault="00207ACF" w:rsidP="008A4D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hAnsi="Times New Roman" w:cs="Times New Roman"/>
                <w:sz w:val="24"/>
                <w:szCs w:val="24"/>
              </w:rPr>
              <w:t>8.2.1. Parengta kvalifikacijos  programa, pravesti mokymai   ikimokyklinio ir priešmokyklinio ugdymo  pedagogams  (10-20);</w:t>
            </w:r>
          </w:p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CF" w:rsidRPr="006D4291" w:rsidTr="004962EC">
        <w:tc>
          <w:tcPr>
            <w:tcW w:w="2410" w:type="dxa"/>
          </w:tcPr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8.2. Įtakoti ugdymo įstaigų bendruomenių teigiamas nuostatas dėl įtraukiojo ugdymo  </w:t>
            </w:r>
          </w:p>
        </w:tc>
        <w:tc>
          <w:tcPr>
            <w:tcW w:w="3402" w:type="dxa"/>
          </w:tcPr>
          <w:p w:rsidR="00207ACF" w:rsidRPr="00816DFA" w:rsidRDefault="00207ACF" w:rsidP="008A4D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8.2.1. Kiekvienam vaikui pagal jo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galimybes ir poreikius siekti užtikrinti kokybišką ir visavertį ugdymą(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ACF" w:rsidRPr="00816DFA" w:rsidRDefault="00207ACF" w:rsidP="008A4D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8.2.1.1. Parengtos rekomendacijos tėvams (globėjams, rūpintojams) siekiant supažindinti su vaiko ugdymosi sunkumais, specialiųjų ugdymosi įvertinimo ir nustatymo procedūromis (kur ir kada kreiptis, ką daryti gavus išvadas, kur gauti pagalbą ir kt.). </w:t>
            </w:r>
          </w:p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8.2.1.2.</w:t>
            </w:r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Organizuoti  švietimo įstaigų vaiko gerovės komisijos atstovų ir tėvų diskusijas, skirtas </w:t>
            </w:r>
            <w:proofErr w:type="spellStart"/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įtraukties</w:t>
            </w:r>
            <w:proofErr w:type="spellEnd"/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švietime klausimams analizuoti, didinti tėvų pasitikėjimą švietimo pagalba (bent po 1 kiekvienoje švietimo įstaigoje).</w:t>
            </w:r>
          </w:p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8.2.1.3.</w:t>
            </w:r>
            <w:r w:rsidRPr="00816D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Įsteigta tėvų (globėjų, rūpintojų)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savipagalbos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grupė, siekiant tobulinti švietimo pagalbos teikimą vaikams, organizuojamos diskusijos.</w:t>
            </w:r>
          </w:p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8.2.1.4. Suburtos dvi ikimokyklinio ir mokyklinio amžiaus vaikų emocinio atsparumo grupės. </w:t>
            </w:r>
          </w:p>
        </w:tc>
      </w:tr>
      <w:tr w:rsidR="00207ACF" w:rsidRPr="006D4291" w:rsidTr="004962EC">
        <w:tc>
          <w:tcPr>
            <w:tcW w:w="2410" w:type="dxa"/>
          </w:tcPr>
          <w:p w:rsidR="00207ACF" w:rsidRPr="00816DFA" w:rsidRDefault="00207ACF" w:rsidP="008A4D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8.3.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Inicijuoti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projektinę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veiklą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207ACF" w:rsidRPr="00816DFA" w:rsidRDefault="00207ACF" w:rsidP="008A4D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8.3.1. plėtoti ir gerinti socialinę infrastruktūrą, tobulinti teikiamas paslaugas, kurios skatin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socialinę </w:t>
            </w:r>
            <w:proofErr w:type="spellStart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įtrauktį</w:t>
            </w:r>
            <w:proofErr w:type="spellEnd"/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07ACF" w:rsidRPr="00816DFA" w:rsidRDefault="00207ACF" w:rsidP="008A4D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8.3.1.1.</w:t>
            </w: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Pateiktos išorės  konkursams ne mažiau 3 paraiškos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kai prioritetas – bent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projektas</w:t>
            </w:r>
            <w:r w:rsidRPr="00816D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7ACF" w:rsidRPr="0017652C" w:rsidTr="004962EC">
        <w:tc>
          <w:tcPr>
            <w:tcW w:w="2410" w:type="dxa"/>
          </w:tcPr>
          <w:p w:rsidR="00207ACF" w:rsidRPr="0017652C" w:rsidRDefault="00207ACF" w:rsidP="008A4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Per 5 mėnesius įstaigoje parengti/atnaujinti ir patvirtinti teisės aktų reikalavimus atitinkantys tvarkos aprašai, reglamentuojantys personalo atrankas, darbo apmokėjimą, atostogų suteikimą ir komandiruotes.</w:t>
            </w:r>
          </w:p>
        </w:tc>
        <w:tc>
          <w:tcPr>
            <w:tcW w:w="3402" w:type="dxa"/>
          </w:tcPr>
          <w:p w:rsidR="00207ACF" w:rsidRPr="0017652C" w:rsidRDefault="00207ACF" w:rsidP="008A4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.4</w:t>
            </w: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.1. Įstaigoje galioja teisės aktų reikalavimus atitinkantys ir personalo klausimus reglamentuojantys  tvarkos aprašai.</w:t>
            </w:r>
          </w:p>
        </w:tc>
        <w:tc>
          <w:tcPr>
            <w:tcW w:w="4395" w:type="dxa"/>
          </w:tcPr>
          <w:p w:rsidR="00207ACF" w:rsidRPr="0017652C" w:rsidRDefault="00207ACF" w:rsidP="008A4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8.4</w:t>
            </w: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.1.1. Parengti ir patvirtinti teisės aktų reikalavimus  atitinkantys tvarkos aprašai.</w:t>
            </w:r>
          </w:p>
          <w:p w:rsidR="00207ACF" w:rsidRPr="0017652C" w:rsidRDefault="00207ACF" w:rsidP="008A4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765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.1.2.  Pateikta Savivaldybės administracijos  Teisės ir personalo skyriui ir kuruojančiam skyriui ar specialistui susipažinimui (iki 2022-07-15)</w:t>
            </w:r>
          </w:p>
        </w:tc>
      </w:tr>
    </w:tbl>
    <w:p w:rsidR="0082016C" w:rsidRPr="0079001F" w:rsidRDefault="0082016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56734C" w:rsidRPr="0079001F" w:rsidRDefault="0056734C" w:rsidP="005673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9.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>Rizika, kuriai esant nustatytos užduotys gali būti neįvykdytos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(aplinkybės, kurios gali turėti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</w:t>
      </w: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neigiamos įtakos įvykdyti šias užduotis)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.</w:t>
      </w:r>
    </w:p>
    <w:p w:rsidR="0056734C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</w:t>
      </w: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(pildoma suderinus su švietimo įstaigos vadovu)</w:t>
      </w:r>
    </w:p>
    <w:p w:rsidR="0056734C" w:rsidRPr="0079001F" w:rsidRDefault="0056734C" w:rsidP="0056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56734C" w:rsidRPr="0079001F" w:rsidTr="005448F4">
        <w:trPr>
          <w:trHeight w:val="298"/>
        </w:trPr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9.1.</w:t>
            </w:r>
            <w:r w:rsidR="00E105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Karan</w:t>
            </w:r>
            <w:r w:rsidR="00793EF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tinas, etatų stoka dėl buhalterinės apskaitos centralizacijos</w:t>
            </w:r>
          </w:p>
        </w:tc>
      </w:tr>
      <w:tr w:rsidR="0056734C" w:rsidRPr="0079001F" w:rsidTr="005448F4">
        <w:trPr>
          <w:trHeight w:val="298"/>
        </w:trPr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4C" w:rsidRPr="0079001F" w:rsidRDefault="0056734C" w:rsidP="0060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900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9.2.</w:t>
            </w:r>
            <w:r w:rsidRPr="00944E2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Žmogiškieji faktoriai (išteklių trūkumas, liga ir pan.).</w:t>
            </w:r>
          </w:p>
        </w:tc>
      </w:tr>
      <w:tr w:rsidR="004962EC" w:rsidRPr="0079001F" w:rsidTr="005448F4">
        <w:trPr>
          <w:trHeight w:val="298"/>
        </w:trPr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C" w:rsidRPr="0079001F" w:rsidRDefault="004962EC" w:rsidP="0005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9.3.</w:t>
            </w:r>
            <w:r w:rsidR="000505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Įstaigoje mažai darbuotojų vykdyti </w:t>
            </w:r>
            <w:proofErr w:type="spellStart"/>
            <w:r w:rsidR="000505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Erasmus</w:t>
            </w:r>
            <w:proofErr w:type="spellEnd"/>
            <w:r w:rsidR="000505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+projektus, ne visada Europinio lygio projektai apima švietimo pagalbos sritį.</w:t>
            </w:r>
          </w:p>
        </w:tc>
      </w:tr>
    </w:tbl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</w:p>
    <w:p w:rsidR="00207ACF" w:rsidRDefault="00207ACF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VI SKYRIUS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VERTINIMO PAGRINDIMAS IR SIŪLYMAI</w:t>
      </w:r>
    </w:p>
    <w:p w:rsidR="0056734C" w:rsidRPr="0079001F" w:rsidRDefault="0056734C" w:rsidP="0056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:rsidR="0056734C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10. Įvertini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mas, jo pagrindimas ir siūlymas: </w:t>
      </w:r>
      <w:r w:rsidR="00F37D5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GERAI,</w:t>
      </w:r>
      <w:r w:rsidRPr="00F836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nes </w:t>
      </w:r>
    </w:p>
    <w:p w:rsidR="0056734C" w:rsidRDefault="0056734C" w:rsidP="0056734C">
      <w:pPr>
        <w:tabs>
          <w:tab w:val="right" w:leader="underscore" w:pos="9071"/>
          <w:tab w:val="left" w:pos="9781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atitinka 6.2. ir net 6</w:t>
      </w:r>
      <w:r w:rsidRPr="00944E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.1.kriterijus</w:t>
      </w:r>
    </w:p>
    <w:p w:rsidR="0056734C" w:rsidRDefault="0056734C" w:rsidP="0056734C">
      <w:pPr>
        <w:tabs>
          <w:tab w:val="right" w:leader="underscore" w:pos="9071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44E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Užduotys iš esmės įvykdytos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arba viena neįvykdyta</w:t>
      </w:r>
      <w:r w:rsidRPr="00944E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al sutartus vertinimo rodiklius:</w:t>
      </w:r>
    </w:p>
    <w:p w:rsidR="0056734C" w:rsidRDefault="0056734C" w:rsidP="0056734C">
      <w:pPr>
        <w:tabs>
          <w:tab w:val="right" w:leader="underscore" w:pos="9071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</w:t>
      </w:r>
      <w:r w:rsidRPr="00944E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žduotys įvykdytos ir viršijo kai kuriu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 sutartus vertinimo rodiklius</w:t>
      </w:r>
      <w:r w:rsidRPr="00944E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56734C" w:rsidRPr="00944E2E" w:rsidRDefault="0056734C" w:rsidP="0056734C">
      <w:pPr>
        <w:tabs>
          <w:tab w:val="right" w:leader="underscore" w:pos="9071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734C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Logopedė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</w:t>
      </w:r>
      <w:r w:rsidR="006B77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__________           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Jūratė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Plienienė</w:t>
      </w:r>
      <w:proofErr w:type="spellEnd"/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2022 - 01</w:t>
      </w:r>
      <w:r w:rsidR="006B77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- 19</w:t>
      </w:r>
    </w:p>
    <w:p w:rsidR="006B77F2" w:rsidRDefault="006B77F2" w:rsidP="0056734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</w:t>
      </w:r>
      <w:r w:rsidR="0056734C"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</w:p>
    <w:p w:rsidR="0056734C" w:rsidRPr="0079001F" w:rsidRDefault="0056734C" w:rsidP="0056734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6B77F2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(Švietimo</w:t>
      </w: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 pagalbos įstaigoje – </w:t>
      </w:r>
    </w:p>
    <w:p w:rsidR="0056734C" w:rsidRPr="0079001F" w:rsidRDefault="0056734C" w:rsidP="0056734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savivaldos institucijos įgaliotas asmuo / </w:t>
      </w:r>
    </w:p>
    <w:p w:rsidR="0056734C" w:rsidRDefault="0056734C" w:rsidP="009C025E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darbuotojų atstovavimą įgyvendinantis asmuo)</w:t>
      </w:r>
    </w:p>
    <w:p w:rsidR="0056734C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11. Įvertinimas, jo pagrindimas ir siūlymai: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56734C" w:rsidRPr="0079001F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56734C" w:rsidRPr="0079001F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56734C" w:rsidRPr="0079001F" w:rsidRDefault="0056734C" w:rsidP="0056734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               _________               ________________         __________</w:t>
      </w:r>
    </w:p>
    <w:p w:rsidR="0056734C" w:rsidRPr="0079001F" w:rsidRDefault="0056734C" w:rsidP="0056734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(valstybinės </w:t>
      </w: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švietimo įstaigos savininko          </w:t>
      </w: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(parašas)                        (vardas ir pavardė)                       (data)</w:t>
      </w:r>
    </w:p>
    <w:p w:rsidR="0056734C" w:rsidRPr="0079001F" w:rsidRDefault="0056734C" w:rsidP="0056734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teises ir pareigas įgyvendinančios institucijos</w:t>
      </w:r>
    </w:p>
    <w:p w:rsidR="0056734C" w:rsidRPr="0079001F" w:rsidRDefault="0056734C" w:rsidP="0056734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 xml:space="preserve">(dalyvių susirinkimo) įgalioto asmens </w:t>
      </w: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pareigos;</w:t>
      </w:r>
    </w:p>
    <w:p w:rsidR="0056734C" w:rsidRPr="0079001F" w:rsidRDefault="0056734C" w:rsidP="0056734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savivaldybės švietimo įstaigos atveju – meras)</w:t>
      </w:r>
    </w:p>
    <w:p w:rsidR="0056734C" w:rsidRPr="0079001F" w:rsidRDefault="0056734C" w:rsidP="0056734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56734C" w:rsidRPr="0079001F" w:rsidRDefault="0056734C" w:rsidP="0056734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9001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Galutinis metų veiklos ataskaitos įvertinimas ______________________.</w:t>
      </w:r>
    </w:p>
    <w:p w:rsidR="0056734C" w:rsidRPr="0079001F" w:rsidRDefault="0056734C" w:rsidP="0056734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6734C" w:rsidRPr="0079001F" w:rsidRDefault="0056734C" w:rsidP="0056734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Susipažinau.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</w:t>
      </w:r>
    </w:p>
    <w:p w:rsidR="0056734C" w:rsidRPr="0079001F" w:rsidRDefault="0056734C" w:rsidP="0056734C">
      <w:pPr>
        <w:tabs>
          <w:tab w:val="left" w:pos="4253"/>
          <w:tab w:val="left" w:pos="6946"/>
        </w:tabs>
        <w:spacing w:after="0" w:line="240" w:lineRule="auto"/>
        <w:ind w:left="2410" w:right="2103" w:hanging="2410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Direktorė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</w:t>
      </w:r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Vilija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Rumbinienė</w:t>
      </w:r>
      <w:proofErr w:type="spellEnd"/>
      <w:r w:rsidRPr="007900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(parašas)                                                                                        </w:t>
      </w:r>
      <w:r w:rsidR="006B77F2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(2022-</w:t>
      </w:r>
      <w:r w:rsidR="009C025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03-01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)                                                                                                                                                                                                                         </w:t>
      </w:r>
    </w:p>
    <w:p w:rsidR="00D148A9" w:rsidRDefault="00D148A9"/>
    <w:sectPr w:rsidR="00D148A9" w:rsidSect="009C025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281"/>
    <w:multiLevelType w:val="hybridMultilevel"/>
    <w:tmpl w:val="D1F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A74"/>
    <w:multiLevelType w:val="hybridMultilevel"/>
    <w:tmpl w:val="D464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92DB8"/>
    <w:multiLevelType w:val="hybridMultilevel"/>
    <w:tmpl w:val="7396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21DE"/>
    <w:multiLevelType w:val="hybridMultilevel"/>
    <w:tmpl w:val="F4E0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04DDD"/>
    <w:multiLevelType w:val="hybridMultilevel"/>
    <w:tmpl w:val="B08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1491C"/>
    <w:multiLevelType w:val="hybridMultilevel"/>
    <w:tmpl w:val="F8D8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C186E"/>
    <w:multiLevelType w:val="hybridMultilevel"/>
    <w:tmpl w:val="8070E1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B90537"/>
    <w:multiLevelType w:val="hybridMultilevel"/>
    <w:tmpl w:val="DB7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4C"/>
    <w:rsid w:val="00050565"/>
    <w:rsid w:val="00060A1D"/>
    <w:rsid w:val="000D6F4C"/>
    <w:rsid w:val="00207ACF"/>
    <w:rsid w:val="002428E0"/>
    <w:rsid w:val="002D0458"/>
    <w:rsid w:val="002E0CCA"/>
    <w:rsid w:val="00353945"/>
    <w:rsid w:val="00375F7D"/>
    <w:rsid w:val="00473DE9"/>
    <w:rsid w:val="00474116"/>
    <w:rsid w:val="004962EC"/>
    <w:rsid w:val="004B6F09"/>
    <w:rsid w:val="005108A5"/>
    <w:rsid w:val="005448F4"/>
    <w:rsid w:val="0056734C"/>
    <w:rsid w:val="005B3C53"/>
    <w:rsid w:val="00602288"/>
    <w:rsid w:val="00602FCE"/>
    <w:rsid w:val="0061790E"/>
    <w:rsid w:val="006B77F2"/>
    <w:rsid w:val="006D6EE9"/>
    <w:rsid w:val="006F1B47"/>
    <w:rsid w:val="006F3EA1"/>
    <w:rsid w:val="00702FDF"/>
    <w:rsid w:val="00754368"/>
    <w:rsid w:val="00761648"/>
    <w:rsid w:val="0078697D"/>
    <w:rsid w:val="00793EF7"/>
    <w:rsid w:val="007C7572"/>
    <w:rsid w:val="0082016C"/>
    <w:rsid w:val="008214A3"/>
    <w:rsid w:val="00870E2D"/>
    <w:rsid w:val="008B7439"/>
    <w:rsid w:val="008F07BF"/>
    <w:rsid w:val="00985FBF"/>
    <w:rsid w:val="009C025E"/>
    <w:rsid w:val="009D4187"/>
    <w:rsid w:val="009D4FA4"/>
    <w:rsid w:val="00A2022F"/>
    <w:rsid w:val="00AA21F8"/>
    <w:rsid w:val="00B110DD"/>
    <w:rsid w:val="00BD39F3"/>
    <w:rsid w:val="00C746DC"/>
    <w:rsid w:val="00CB7C6E"/>
    <w:rsid w:val="00D0713C"/>
    <w:rsid w:val="00D148A9"/>
    <w:rsid w:val="00DA0D8A"/>
    <w:rsid w:val="00DB58F3"/>
    <w:rsid w:val="00DD5CA7"/>
    <w:rsid w:val="00E1052A"/>
    <w:rsid w:val="00F02A08"/>
    <w:rsid w:val="00F37703"/>
    <w:rsid w:val="00F37D56"/>
    <w:rsid w:val="00FA5BC7"/>
    <w:rsid w:val="00F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06B"/>
  <w15:chartTrackingRefBased/>
  <w15:docId w15:val="{1CECFA2E-A5A5-48C8-ADED-D609BF5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734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61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56734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734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761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DF6A-CDDC-4B3C-A7B8-F2954F1F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2022-02-07T09:35:00Z</cp:lastPrinted>
  <dcterms:created xsi:type="dcterms:W3CDTF">2022-01-19T08:07:00Z</dcterms:created>
  <dcterms:modified xsi:type="dcterms:W3CDTF">2022-02-21T13:31:00Z</dcterms:modified>
</cp:coreProperties>
</file>